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F9019" w14:textId="49019135" w:rsidR="003D74F5" w:rsidRDefault="003D74F5" w:rsidP="003D74F5">
      <w:pPr>
        <w:rPr>
          <w:b/>
        </w:rPr>
      </w:pPr>
      <w:r>
        <w:rPr>
          <w:b/>
        </w:rPr>
        <w:t>Early mobilisation</w:t>
      </w:r>
    </w:p>
    <w:p w14:paraId="29251FBE" w14:textId="77777777" w:rsidR="003D74F5" w:rsidRDefault="003D74F5" w:rsidP="003D74F5"/>
    <w:p w14:paraId="4121A857" w14:textId="2729C5FA" w:rsidR="003D74F5" w:rsidRPr="003D74F5" w:rsidRDefault="003D74F5" w:rsidP="003D74F5">
      <w:r>
        <w:t>Early physical rehabilitation such as</w:t>
      </w:r>
      <w:r w:rsidRPr="003D74F5">
        <w:t xml:space="preserve"> encouraging breathing exercises, supported coughing, and a structured, daily mobility program with achievable targets, are crucial for accelerating recovery</w:t>
      </w:r>
      <w:r>
        <w:t xml:space="preserve"> after liver transplantation</w:t>
      </w:r>
      <w:r w:rsidRPr="003D74F5">
        <w:t xml:space="preserve">. This proactive approach is </w:t>
      </w:r>
      <w:r>
        <w:t xml:space="preserve">supported by findings from clinical trial in the liver transplant and general surgical populations. </w:t>
      </w:r>
      <w:r w:rsidRPr="003D74F5">
        <w:t xml:space="preserve">These </w:t>
      </w:r>
      <w:r w:rsidR="005F1C3B">
        <w:t>core</w:t>
      </w:r>
      <w:r w:rsidRPr="003D74F5">
        <w:t xml:space="preserve"> practices are further enhanced by desirable elements like patient-recorded mobility achievements and access to dedicated physiotherapy for individuals with specific needs.</w:t>
      </w:r>
    </w:p>
    <w:p w14:paraId="06F12AF4" w14:textId="77777777" w:rsidR="003D74F5" w:rsidRDefault="003D74F5" w:rsidP="003D74F5"/>
    <w:p w14:paraId="2411600D" w14:textId="77777777" w:rsidR="003D74F5" w:rsidRDefault="003D74F5" w:rsidP="003D74F5"/>
    <w:p w14:paraId="39176A46" w14:textId="77777777" w:rsidR="003D74F5" w:rsidRDefault="003D74F5" w:rsidP="003D74F5">
      <w:pPr>
        <w:rPr>
          <w:b/>
          <w:bCs/>
        </w:rPr>
      </w:pPr>
      <w:bookmarkStart w:id="0" w:name="OLE_LINK1"/>
      <w:r w:rsidRPr="207DC392">
        <w:rPr>
          <w:b/>
          <w:bCs/>
        </w:rPr>
        <w:t>Bibliography</w:t>
      </w:r>
    </w:p>
    <w:bookmarkEnd w:id="0"/>
    <w:p w14:paraId="65383A09" w14:textId="77777777" w:rsidR="003D74F5" w:rsidRDefault="003D74F5" w:rsidP="003D74F5"/>
    <w:p w14:paraId="03024F8D" w14:textId="3531D2B1" w:rsidR="003B4072" w:rsidRDefault="003D74F5" w:rsidP="003D74F5">
      <w:pPr>
        <w:pStyle w:val="ListParagraph"/>
        <w:numPr>
          <w:ilvl w:val="0"/>
          <w:numId w:val="2"/>
        </w:numPr>
      </w:pPr>
      <w:r>
        <w:t xml:space="preserve">Maffei P, </w:t>
      </w:r>
      <w:proofErr w:type="spellStart"/>
      <w:r>
        <w:t>Wiramus</w:t>
      </w:r>
      <w:proofErr w:type="spellEnd"/>
      <w:r>
        <w:t xml:space="preserve"> S, Bensoussan L, et al. Intensive early rehabilitation in the intensive care unit for liver transplant recipients: a Randomized Controlled Trial. Arch Phys Med </w:t>
      </w:r>
      <w:proofErr w:type="spellStart"/>
      <w:r>
        <w:t>Rehabil</w:t>
      </w:r>
      <w:proofErr w:type="spellEnd"/>
      <w:r>
        <w:t xml:space="preserve">. </w:t>
      </w:r>
      <w:proofErr w:type="gramStart"/>
      <w:r>
        <w:t>2017;98:1518</w:t>
      </w:r>
      <w:proofErr w:type="gramEnd"/>
      <w:r>
        <w:t>–1525</w:t>
      </w:r>
    </w:p>
    <w:p w14:paraId="1EC6310C" w14:textId="0ED98BCB" w:rsidR="003D74F5" w:rsidRDefault="003D74F5" w:rsidP="003D74F5">
      <w:pPr>
        <w:pStyle w:val="ListParagraph"/>
        <w:numPr>
          <w:ilvl w:val="0"/>
          <w:numId w:val="2"/>
        </w:numPr>
      </w:pPr>
      <w:r>
        <w:t>S</w:t>
      </w:r>
      <w:r>
        <w:t xml:space="preserve">challer SJ, Anstey M, </w:t>
      </w:r>
      <w:proofErr w:type="spellStart"/>
      <w:r>
        <w:t>Blobner</w:t>
      </w:r>
      <w:proofErr w:type="spellEnd"/>
      <w:r>
        <w:t xml:space="preserve"> M, et al; International Early SOMS</w:t>
      </w:r>
      <w:r>
        <w:t>-</w:t>
      </w:r>
      <w:r>
        <w:t>guided</w:t>
      </w:r>
      <w:r>
        <w:t xml:space="preserve"> </w:t>
      </w:r>
      <w:r>
        <w:t>Mobilization Research Initiative. Early, goal-directed mobilisation in the surgical</w:t>
      </w:r>
      <w:r>
        <w:t xml:space="preserve"> </w:t>
      </w:r>
      <w:r>
        <w:t xml:space="preserve">intensive care unit: a randomised controlled trial. Lancet. </w:t>
      </w:r>
      <w:proofErr w:type="gramStart"/>
      <w:r>
        <w:t>2016;388:1377</w:t>
      </w:r>
      <w:proofErr w:type="gramEnd"/>
      <w:r>
        <w:t>–1388</w:t>
      </w:r>
    </w:p>
    <w:p w14:paraId="3109B9E7" w14:textId="77777777" w:rsidR="003D74F5" w:rsidRDefault="003D74F5" w:rsidP="003D74F5"/>
    <w:sectPr w:rsidR="003D74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467F8"/>
    <w:multiLevelType w:val="hybridMultilevel"/>
    <w:tmpl w:val="D24C35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AC78DD"/>
    <w:multiLevelType w:val="hybridMultilevel"/>
    <w:tmpl w:val="108C17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3180346">
    <w:abstractNumId w:val="0"/>
  </w:num>
  <w:num w:numId="2" w16cid:durableId="1086458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4F5"/>
    <w:rsid w:val="003B4072"/>
    <w:rsid w:val="003D74F5"/>
    <w:rsid w:val="004E244A"/>
    <w:rsid w:val="005F1C3B"/>
    <w:rsid w:val="0095596E"/>
    <w:rsid w:val="00CB52DF"/>
    <w:rsid w:val="00D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0C8236"/>
  <w15:chartTrackingRefBased/>
  <w15:docId w15:val="{46D4D544-0B27-7D45-9F78-49457D4C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7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7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74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7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74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74F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74F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74F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74F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74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74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74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74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74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74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74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74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74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74F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7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74F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7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74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74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74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4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7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74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74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KANTSEDIKAS, Ilya (CHELSEA AND WESTMINSTER HOSPITAL NHS FOUNDATION TRUST)</dc:creator>
  <cp:keywords/>
  <dc:description/>
  <cp:lastModifiedBy>KANTSEDIKAS, Ilya (CHELSEA AND WESTMINSTER HOSPITAL NHS FOUNDATION TRUST)</cp:lastModifiedBy>
  <cp:revision>1</cp:revision>
  <dcterms:created xsi:type="dcterms:W3CDTF">2025-11-07T17:21:00Z</dcterms:created>
  <dcterms:modified xsi:type="dcterms:W3CDTF">2025-11-07T17:34:00Z</dcterms:modified>
</cp:coreProperties>
</file>