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77A1E" w14:textId="250E0AD3" w:rsidR="00864C61" w:rsidRPr="00B05512" w:rsidRDefault="003D15C1" w:rsidP="003D15C1">
      <w:pPr>
        <w:tabs>
          <w:tab w:val="right" w:pos="0"/>
        </w:tabs>
        <w:jc w:val="center"/>
        <w:rPr>
          <w:rFonts w:eastAsiaTheme="minorHAnsi" w:cs="Arial"/>
          <w:b/>
          <w:color w:val="000000" w:themeColor="text1"/>
          <w:sz w:val="24"/>
          <w:szCs w:val="24"/>
          <w:u w:val="single"/>
          <w:lang w:eastAsia="en-US"/>
        </w:rPr>
      </w:pPr>
      <w:r w:rsidRPr="00B05512">
        <w:rPr>
          <w:rFonts w:eastAsiaTheme="minorHAnsi" w:cs="Arial"/>
          <w:b/>
          <w:color w:val="000000" w:themeColor="text1"/>
          <w:sz w:val="24"/>
          <w:szCs w:val="24"/>
          <w:u w:val="single"/>
          <w:lang w:eastAsia="en-US"/>
        </w:rPr>
        <w:t>Safety Data Sheet</w:t>
      </w:r>
    </w:p>
    <w:p w14:paraId="3A34A5B8" w14:textId="77777777" w:rsidR="00864C61" w:rsidRPr="00B05512" w:rsidRDefault="00864C61" w:rsidP="00864C61">
      <w:pPr>
        <w:rPr>
          <w:b/>
          <w:color w:val="000000" w:themeColor="text1"/>
        </w:rPr>
      </w:pPr>
    </w:p>
    <w:p w14:paraId="16217DF1" w14:textId="1F1D7BF6" w:rsidR="003D15C1" w:rsidRPr="00B05512" w:rsidRDefault="004D732D" w:rsidP="004D732D">
      <w:pPr>
        <w:pStyle w:val="Heading1"/>
        <w:rPr>
          <w:color w:val="000000" w:themeColor="text1"/>
        </w:rPr>
      </w:pPr>
      <w:r w:rsidRPr="00B05512">
        <w:rPr>
          <w:color w:val="000000" w:themeColor="text1"/>
        </w:rPr>
        <w:t xml:space="preserve">SECTION 1: </w:t>
      </w:r>
      <w:r w:rsidR="00864C61" w:rsidRPr="00B05512">
        <w:rPr>
          <w:color w:val="000000" w:themeColor="text1"/>
        </w:rPr>
        <w:t>Identification of the substance/</w:t>
      </w:r>
      <w:r w:rsidR="00FB6815" w:rsidRPr="00B05512">
        <w:rPr>
          <w:color w:val="000000" w:themeColor="text1"/>
        </w:rPr>
        <w:t>mixture</w:t>
      </w:r>
      <w:r w:rsidR="00864C61" w:rsidRPr="00B05512">
        <w:rPr>
          <w:color w:val="000000" w:themeColor="text1"/>
        </w:rPr>
        <w:t xml:space="preserve"> and company</w:t>
      </w:r>
    </w:p>
    <w:p w14:paraId="452215E2" w14:textId="77777777" w:rsidR="003D15C1" w:rsidRPr="00B05512" w:rsidRDefault="003D15C1" w:rsidP="003D15C1">
      <w:pPr>
        <w:pStyle w:val="Heading2"/>
        <w:rPr>
          <w:color w:val="000000" w:themeColor="text1"/>
        </w:rPr>
      </w:pPr>
      <w:r w:rsidRPr="00B05512">
        <w:rPr>
          <w:color w:val="000000" w:themeColor="text1"/>
        </w:rPr>
        <w:t>Product identifier</w:t>
      </w:r>
    </w:p>
    <w:p w14:paraId="5FD683B5" w14:textId="77777777" w:rsidR="004D732D" w:rsidRPr="00B05512" w:rsidRDefault="004D732D" w:rsidP="004D732D">
      <w:pPr>
        <w:rPr>
          <w:color w:val="000000" w:themeColor="text1"/>
        </w:rPr>
      </w:pPr>
    </w:p>
    <w:p w14:paraId="2ED11A54" w14:textId="77777777" w:rsidR="004D732D" w:rsidRPr="00B05512" w:rsidRDefault="004D732D" w:rsidP="004D732D">
      <w:pPr>
        <w:rPr>
          <w:color w:val="000000" w:themeColor="text1"/>
        </w:rPr>
      </w:pPr>
      <w:r w:rsidRPr="00B05512">
        <w:rPr>
          <w:color w:val="000000" w:themeColor="text1"/>
        </w:rPr>
        <w:t>Human red cell reagents.</w:t>
      </w:r>
    </w:p>
    <w:p w14:paraId="17D40B2D" w14:textId="77777777" w:rsidR="003D15C1" w:rsidRPr="00B05512" w:rsidRDefault="003D15C1" w:rsidP="00864C61">
      <w:pPr>
        <w:rPr>
          <w:color w:val="000000" w:themeColor="text1"/>
        </w:rPr>
      </w:pPr>
    </w:p>
    <w:tbl>
      <w:tblPr>
        <w:tblStyle w:val="TableGrid1"/>
        <w:tblW w:w="7933" w:type="dxa"/>
        <w:jc w:val="center"/>
        <w:tblLook w:val="04A0" w:firstRow="1" w:lastRow="0" w:firstColumn="1" w:lastColumn="0" w:noHBand="0" w:noVBand="1"/>
      </w:tblPr>
      <w:tblGrid>
        <w:gridCol w:w="1751"/>
        <w:gridCol w:w="3465"/>
        <w:gridCol w:w="2717"/>
      </w:tblGrid>
      <w:tr w:rsidR="00B05512" w:rsidRPr="00B05512" w14:paraId="68714B1F" w14:textId="0A1A9CA1" w:rsidTr="00FB6815">
        <w:trPr>
          <w:trHeight w:val="309"/>
          <w:jc w:val="center"/>
        </w:trPr>
        <w:tc>
          <w:tcPr>
            <w:tcW w:w="1751" w:type="dxa"/>
          </w:tcPr>
          <w:p w14:paraId="466A6448" w14:textId="77777777" w:rsidR="00FB6815" w:rsidRPr="00B05512" w:rsidRDefault="00FB6815" w:rsidP="00AA1DA8">
            <w:pPr>
              <w:ind w:left="0"/>
              <w:jc w:val="center"/>
              <w:rPr>
                <w:rFonts w:cs="Arial"/>
                <w:b/>
                <w:color w:val="000000" w:themeColor="text1"/>
                <w:szCs w:val="22"/>
              </w:rPr>
            </w:pPr>
            <w:bookmarkStart w:id="0" w:name="_Hlk123110417"/>
            <w:r w:rsidRPr="00B05512">
              <w:rPr>
                <w:rFonts w:cs="Arial"/>
                <w:b/>
                <w:color w:val="000000" w:themeColor="text1"/>
                <w:szCs w:val="22"/>
              </w:rPr>
              <w:t>Product Code</w:t>
            </w:r>
          </w:p>
        </w:tc>
        <w:tc>
          <w:tcPr>
            <w:tcW w:w="3465" w:type="dxa"/>
          </w:tcPr>
          <w:p w14:paraId="7A960601" w14:textId="77777777" w:rsidR="00FB6815" w:rsidRPr="00B05512" w:rsidRDefault="00FB6815" w:rsidP="00AA1DA8">
            <w:pPr>
              <w:ind w:left="0"/>
              <w:jc w:val="center"/>
              <w:rPr>
                <w:rFonts w:cs="Arial"/>
                <w:b/>
                <w:color w:val="000000" w:themeColor="text1"/>
                <w:szCs w:val="22"/>
              </w:rPr>
            </w:pPr>
            <w:r w:rsidRPr="00B05512">
              <w:rPr>
                <w:rFonts w:cs="Arial"/>
                <w:b/>
                <w:color w:val="000000" w:themeColor="text1"/>
                <w:szCs w:val="22"/>
              </w:rPr>
              <w:t>Product Name</w:t>
            </w:r>
          </w:p>
        </w:tc>
        <w:tc>
          <w:tcPr>
            <w:tcW w:w="2717" w:type="dxa"/>
          </w:tcPr>
          <w:p w14:paraId="39F776C0" w14:textId="253AB728" w:rsidR="00FB6815" w:rsidRPr="00B05512" w:rsidRDefault="00AB6A85" w:rsidP="00AA1DA8">
            <w:pPr>
              <w:ind w:left="0"/>
              <w:jc w:val="center"/>
              <w:rPr>
                <w:rFonts w:cs="Arial"/>
                <w:b/>
                <w:color w:val="000000" w:themeColor="text1"/>
                <w:szCs w:val="22"/>
              </w:rPr>
            </w:pPr>
            <w:r w:rsidRPr="00B05512">
              <w:rPr>
                <w:rFonts w:cs="Arial"/>
                <w:b/>
                <w:color w:val="000000" w:themeColor="text1"/>
                <w:szCs w:val="22"/>
              </w:rPr>
              <w:t>UDI-DI</w:t>
            </w:r>
          </w:p>
        </w:tc>
      </w:tr>
      <w:tr w:rsidR="00B05512" w:rsidRPr="00B05512" w14:paraId="38AF1AC6" w14:textId="4AE62A7C" w:rsidTr="00FB6815">
        <w:trPr>
          <w:trHeight w:val="309"/>
          <w:jc w:val="center"/>
        </w:trPr>
        <w:tc>
          <w:tcPr>
            <w:tcW w:w="1751" w:type="dxa"/>
          </w:tcPr>
          <w:p w14:paraId="5D5BE0B7" w14:textId="4E85502F" w:rsidR="00FB6815" w:rsidRPr="00B05512" w:rsidRDefault="00FB6815" w:rsidP="00AA1DA8">
            <w:pPr>
              <w:ind w:left="0"/>
              <w:jc w:val="center"/>
              <w:rPr>
                <w:rFonts w:cs="Arial"/>
                <w:color w:val="000000" w:themeColor="text1"/>
              </w:rPr>
            </w:pPr>
            <w:r w:rsidRPr="00B05512">
              <w:rPr>
                <w:rFonts w:cs="Arial"/>
                <w:color w:val="000000" w:themeColor="text1"/>
              </w:rPr>
              <w:t>PR404</w:t>
            </w:r>
          </w:p>
        </w:tc>
        <w:tc>
          <w:tcPr>
            <w:tcW w:w="3465" w:type="dxa"/>
          </w:tcPr>
          <w:p w14:paraId="28C8C15F" w14:textId="0E94BD02" w:rsidR="00FB6815" w:rsidRPr="00B05512" w:rsidRDefault="00FB6815" w:rsidP="00AA1DA8">
            <w:pPr>
              <w:ind w:left="0"/>
              <w:jc w:val="center"/>
              <w:rPr>
                <w:rFonts w:cs="Arial"/>
                <w:b/>
                <w:bCs/>
                <w:color w:val="000000" w:themeColor="text1"/>
                <w:szCs w:val="22"/>
              </w:rPr>
            </w:pPr>
            <w:r w:rsidRPr="00B05512">
              <w:rPr>
                <w:rFonts w:eastAsia="Arial" w:cs="Arial"/>
                <w:color w:val="000000" w:themeColor="text1"/>
                <w:szCs w:val="22"/>
              </w:rPr>
              <w:t>Papainised alloabsorption OR1R1 and Orr cells</w:t>
            </w:r>
          </w:p>
        </w:tc>
        <w:tc>
          <w:tcPr>
            <w:tcW w:w="2717" w:type="dxa"/>
          </w:tcPr>
          <w:p w14:paraId="7AF8ADF6" w14:textId="6C610629" w:rsidR="00FB6815" w:rsidRPr="00B05512" w:rsidRDefault="00B05512" w:rsidP="00AA1DA8">
            <w:pPr>
              <w:ind w:left="0"/>
              <w:jc w:val="center"/>
              <w:rPr>
                <w:rFonts w:eastAsia="Arial" w:cs="Arial"/>
                <w:color w:val="000000" w:themeColor="text1"/>
                <w:szCs w:val="22"/>
              </w:rPr>
            </w:pPr>
            <w:r>
              <w:rPr>
                <w:rFonts w:eastAsia="Arial" w:cs="Arial"/>
                <w:color w:val="7030A0"/>
                <w:szCs w:val="22"/>
              </w:rPr>
              <w:t>0</w:t>
            </w:r>
            <w:r w:rsidR="00AB6A85" w:rsidRPr="00B05512">
              <w:rPr>
                <w:rFonts w:eastAsia="Arial" w:cs="Arial"/>
                <w:color w:val="000000" w:themeColor="text1"/>
                <w:szCs w:val="22"/>
              </w:rPr>
              <w:t>5055232400512</w:t>
            </w:r>
          </w:p>
        </w:tc>
      </w:tr>
      <w:tr w:rsidR="00B05512" w:rsidRPr="00B05512" w14:paraId="231EC9DA" w14:textId="75B5AFFE" w:rsidTr="00FB6815">
        <w:trPr>
          <w:trHeight w:val="309"/>
          <w:jc w:val="center"/>
        </w:trPr>
        <w:tc>
          <w:tcPr>
            <w:tcW w:w="1751" w:type="dxa"/>
          </w:tcPr>
          <w:p w14:paraId="30A2FFCA" w14:textId="14989838" w:rsidR="00FB6815" w:rsidRPr="00B05512" w:rsidRDefault="00FB6815" w:rsidP="00AA1DA8">
            <w:pPr>
              <w:ind w:left="0"/>
              <w:jc w:val="center"/>
              <w:rPr>
                <w:rFonts w:cs="Arial"/>
                <w:b/>
                <w:bCs/>
                <w:color w:val="000000" w:themeColor="text1"/>
              </w:rPr>
            </w:pPr>
            <w:r w:rsidRPr="00B05512">
              <w:rPr>
                <w:rFonts w:cs="Arial"/>
                <w:color w:val="000000" w:themeColor="text1"/>
              </w:rPr>
              <w:t>PR405</w:t>
            </w:r>
          </w:p>
        </w:tc>
        <w:tc>
          <w:tcPr>
            <w:tcW w:w="3465" w:type="dxa"/>
          </w:tcPr>
          <w:p w14:paraId="783BA466" w14:textId="7B23B004" w:rsidR="00FB6815" w:rsidRPr="00B05512" w:rsidRDefault="00FB6815" w:rsidP="00AA1DA8">
            <w:pPr>
              <w:ind w:left="0"/>
              <w:jc w:val="center"/>
              <w:rPr>
                <w:rFonts w:cs="Arial"/>
                <w:b/>
                <w:bCs/>
                <w:color w:val="000000" w:themeColor="text1"/>
                <w:szCs w:val="22"/>
              </w:rPr>
            </w:pPr>
            <w:r w:rsidRPr="00B05512">
              <w:rPr>
                <w:rFonts w:eastAsia="Arial" w:cs="Arial"/>
                <w:color w:val="000000" w:themeColor="text1"/>
                <w:szCs w:val="22"/>
              </w:rPr>
              <w:t>Papainised Alloabsorption OR2R2 cells</w:t>
            </w:r>
          </w:p>
        </w:tc>
        <w:tc>
          <w:tcPr>
            <w:tcW w:w="2717" w:type="dxa"/>
          </w:tcPr>
          <w:p w14:paraId="562DA785" w14:textId="6136539F" w:rsidR="00FB6815" w:rsidRPr="00B05512" w:rsidRDefault="00B05512" w:rsidP="00AA1DA8">
            <w:pPr>
              <w:ind w:left="0"/>
              <w:jc w:val="center"/>
              <w:rPr>
                <w:rFonts w:eastAsia="Arial" w:cs="Arial"/>
                <w:color w:val="000000" w:themeColor="text1"/>
                <w:szCs w:val="22"/>
              </w:rPr>
            </w:pPr>
            <w:r>
              <w:rPr>
                <w:rFonts w:eastAsia="Arial" w:cs="Arial"/>
                <w:color w:val="7030A0"/>
                <w:szCs w:val="22"/>
              </w:rPr>
              <w:t>0</w:t>
            </w:r>
            <w:r w:rsidR="00F03CC3" w:rsidRPr="00B05512">
              <w:rPr>
                <w:rFonts w:eastAsia="Arial" w:cs="Arial"/>
                <w:color w:val="000000" w:themeColor="text1"/>
                <w:szCs w:val="22"/>
              </w:rPr>
              <w:t>5055232400505</w:t>
            </w:r>
          </w:p>
        </w:tc>
      </w:tr>
      <w:tr w:rsidR="00B05512" w:rsidRPr="00B05512" w14:paraId="41D3F986" w14:textId="42B611D3" w:rsidTr="00FB6815">
        <w:trPr>
          <w:trHeight w:val="327"/>
          <w:jc w:val="center"/>
        </w:trPr>
        <w:tc>
          <w:tcPr>
            <w:tcW w:w="1751" w:type="dxa"/>
          </w:tcPr>
          <w:p w14:paraId="6F328024" w14:textId="6454C145" w:rsidR="00FB6815" w:rsidRPr="00B05512" w:rsidRDefault="00FB6815" w:rsidP="00AA1DA8">
            <w:pPr>
              <w:ind w:left="0"/>
              <w:jc w:val="center"/>
              <w:rPr>
                <w:rFonts w:cs="Arial"/>
                <w:b/>
                <w:color w:val="000000" w:themeColor="text1"/>
                <w:szCs w:val="22"/>
              </w:rPr>
            </w:pPr>
            <w:r w:rsidRPr="00B05512">
              <w:rPr>
                <w:rFonts w:cs="Arial"/>
                <w:color w:val="000000" w:themeColor="text1"/>
                <w:szCs w:val="22"/>
              </w:rPr>
              <w:t>PR408</w:t>
            </w:r>
          </w:p>
        </w:tc>
        <w:tc>
          <w:tcPr>
            <w:tcW w:w="3465" w:type="dxa"/>
          </w:tcPr>
          <w:p w14:paraId="7F6ADE02" w14:textId="151EB979" w:rsidR="00FB6815" w:rsidRPr="00B05512" w:rsidRDefault="00FB6815" w:rsidP="00AA1DA8">
            <w:pPr>
              <w:ind w:left="0"/>
              <w:jc w:val="center"/>
              <w:rPr>
                <w:rFonts w:eastAsia="Arial" w:cs="Arial"/>
                <w:color w:val="000000" w:themeColor="text1"/>
                <w:szCs w:val="22"/>
              </w:rPr>
            </w:pPr>
            <w:r w:rsidRPr="00B05512">
              <w:rPr>
                <w:rFonts w:eastAsia="Arial" w:cs="Arial"/>
                <w:color w:val="000000" w:themeColor="text1"/>
                <w:szCs w:val="22"/>
              </w:rPr>
              <w:t>Papainised Cells for Quantification - OR1R1 cells</w:t>
            </w:r>
          </w:p>
        </w:tc>
        <w:tc>
          <w:tcPr>
            <w:tcW w:w="2717" w:type="dxa"/>
          </w:tcPr>
          <w:p w14:paraId="5DD6996D" w14:textId="7C32D6FF" w:rsidR="00FB6815" w:rsidRPr="00B05512" w:rsidRDefault="00B05512" w:rsidP="00AA1DA8">
            <w:pPr>
              <w:ind w:left="0"/>
              <w:jc w:val="center"/>
              <w:rPr>
                <w:rFonts w:eastAsia="Arial" w:cs="Arial"/>
                <w:color w:val="000000" w:themeColor="text1"/>
                <w:szCs w:val="22"/>
              </w:rPr>
            </w:pPr>
            <w:r>
              <w:rPr>
                <w:rFonts w:eastAsia="Arial" w:cs="Arial"/>
                <w:color w:val="7030A0"/>
                <w:szCs w:val="22"/>
              </w:rPr>
              <w:t>0</w:t>
            </w:r>
            <w:r w:rsidR="00F03CC3" w:rsidRPr="00B05512">
              <w:rPr>
                <w:rFonts w:eastAsia="Arial" w:cs="Arial"/>
                <w:color w:val="000000" w:themeColor="text1"/>
                <w:szCs w:val="22"/>
              </w:rPr>
              <w:t>5055232400529</w:t>
            </w:r>
          </w:p>
        </w:tc>
      </w:tr>
      <w:tr w:rsidR="00FB6815" w:rsidRPr="00B05512" w14:paraId="149F61F8" w14:textId="1884766B" w:rsidTr="00FB6815">
        <w:trPr>
          <w:trHeight w:val="327"/>
          <w:jc w:val="center"/>
        </w:trPr>
        <w:tc>
          <w:tcPr>
            <w:tcW w:w="1751" w:type="dxa"/>
          </w:tcPr>
          <w:p w14:paraId="0B7B1A6E" w14:textId="6EE13F84" w:rsidR="00FB6815" w:rsidRPr="00B05512" w:rsidRDefault="00FB6815" w:rsidP="00AA1DA8">
            <w:pPr>
              <w:ind w:left="0"/>
              <w:jc w:val="center"/>
              <w:rPr>
                <w:rFonts w:cs="Arial"/>
                <w:color w:val="000000" w:themeColor="text1"/>
                <w:szCs w:val="22"/>
              </w:rPr>
            </w:pPr>
            <w:r w:rsidRPr="00B05512">
              <w:rPr>
                <w:rFonts w:cs="Arial"/>
                <w:color w:val="000000" w:themeColor="text1"/>
                <w:szCs w:val="22"/>
              </w:rPr>
              <w:t>PR409</w:t>
            </w:r>
          </w:p>
        </w:tc>
        <w:tc>
          <w:tcPr>
            <w:tcW w:w="3465" w:type="dxa"/>
          </w:tcPr>
          <w:p w14:paraId="0CB19B4C" w14:textId="2B654E61" w:rsidR="00FB6815" w:rsidRPr="00B05512" w:rsidRDefault="00FB6815" w:rsidP="00AA1DA8">
            <w:pPr>
              <w:ind w:left="0"/>
              <w:jc w:val="center"/>
              <w:rPr>
                <w:rFonts w:eastAsia="Arial" w:cs="Arial"/>
                <w:color w:val="000000" w:themeColor="text1"/>
                <w:szCs w:val="22"/>
              </w:rPr>
            </w:pPr>
            <w:r w:rsidRPr="00B05512">
              <w:rPr>
                <w:rFonts w:eastAsia="Arial" w:cs="Arial"/>
                <w:color w:val="000000" w:themeColor="text1"/>
                <w:szCs w:val="22"/>
              </w:rPr>
              <w:t>Papainised Cells for Quantification - Orr cells</w:t>
            </w:r>
          </w:p>
        </w:tc>
        <w:tc>
          <w:tcPr>
            <w:tcW w:w="2717" w:type="dxa"/>
          </w:tcPr>
          <w:p w14:paraId="2CBFAA29" w14:textId="456EE57B" w:rsidR="00FB6815" w:rsidRPr="00B05512" w:rsidRDefault="00B05512" w:rsidP="00AA1DA8">
            <w:pPr>
              <w:ind w:left="0"/>
              <w:jc w:val="center"/>
              <w:rPr>
                <w:rFonts w:eastAsia="Arial" w:cs="Arial"/>
                <w:color w:val="000000" w:themeColor="text1"/>
                <w:szCs w:val="22"/>
              </w:rPr>
            </w:pPr>
            <w:r>
              <w:rPr>
                <w:rFonts w:eastAsia="Arial" w:cs="Arial"/>
                <w:color w:val="7030A0"/>
                <w:szCs w:val="22"/>
              </w:rPr>
              <w:t>0</w:t>
            </w:r>
            <w:r w:rsidR="00AA1DA8" w:rsidRPr="00B05512">
              <w:rPr>
                <w:rFonts w:eastAsia="Arial" w:cs="Arial"/>
                <w:color w:val="000000" w:themeColor="text1"/>
                <w:szCs w:val="22"/>
              </w:rPr>
              <w:t>5055232400536</w:t>
            </w:r>
          </w:p>
        </w:tc>
      </w:tr>
      <w:bookmarkEnd w:id="0"/>
    </w:tbl>
    <w:p w14:paraId="5E09BDFA" w14:textId="77777777" w:rsidR="000163BB" w:rsidRPr="00B05512" w:rsidRDefault="000163BB" w:rsidP="000163BB">
      <w:pPr>
        <w:rPr>
          <w:color w:val="000000" w:themeColor="text1"/>
        </w:rPr>
      </w:pPr>
    </w:p>
    <w:p w14:paraId="0624A86A" w14:textId="38D84446" w:rsidR="042036D2" w:rsidRPr="00B05512" w:rsidRDefault="042036D2" w:rsidP="13D28946">
      <w:pPr>
        <w:rPr>
          <w:rFonts w:eastAsia="Arial" w:cs="Arial"/>
          <w:color w:val="000000" w:themeColor="text1"/>
          <w:szCs w:val="22"/>
        </w:rPr>
      </w:pPr>
      <w:r w:rsidRPr="00B05512">
        <w:rPr>
          <w:rFonts w:eastAsia="Arial" w:cs="Arial"/>
          <w:color w:val="000000" w:themeColor="text1"/>
          <w:szCs w:val="22"/>
        </w:rPr>
        <w:t>CAS No.</w:t>
      </w:r>
      <w:r w:rsidRPr="00B05512">
        <w:rPr>
          <w:color w:val="000000" w:themeColor="text1"/>
        </w:rPr>
        <w:tab/>
      </w:r>
      <w:r w:rsidRPr="00B05512">
        <w:rPr>
          <w:rFonts w:eastAsia="Arial" w:cs="Arial"/>
          <w:color w:val="000000" w:themeColor="text1"/>
          <w:szCs w:val="22"/>
        </w:rPr>
        <w:t>: Mixtures</w:t>
      </w:r>
    </w:p>
    <w:p w14:paraId="2B07DAFF" w14:textId="5EF4E999" w:rsidR="042036D2" w:rsidRPr="00B05512" w:rsidRDefault="042036D2" w:rsidP="13D28946">
      <w:pPr>
        <w:rPr>
          <w:rFonts w:eastAsia="Arial" w:cs="Arial"/>
          <w:color w:val="000000" w:themeColor="text1"/>
          <w:szCs w:val="22"/>
        </w:rPr>
      </w:pPr>
      <w:r w:rsidRPr="00B05512">
        <w:rPr>
          <w:rFonts w:eastAsia="Arial" w:cs="Arial"/>
          <w:color w:val="000000" w:themeColor="text1"/>
          <w:szCs w:val="22"/>
        </w:rPr>
        <w:t>EC No.            : Mixtures</w:t>
      </w:r>
    </w:p>
    <w:p w14:paraId="2324E8FB" w14:textId="77777777" w:rsidR="003D15C1" w:rsidRPr="00B05512" w:rsidRDefault="003D15C1" w:rsidP="003D15C1">
      <w:pPr>
        <w:pStyle w:val="Heading2"/>
        <w:rPr>
          <w:color w:val="000000" w:themeColor="text1"/>
        </w:rPr>
      </w:pPr>
      <w:r w:rsidRPr="00B05512">
        <w:rPr>
          <w:color w:val="000000" w:themeColor="text1"/>
        </w:rPr>
        <w:t>Relevant identified uses of the substance or mixture and uses advised against</w:t>
      </w:r>
    </w:p>
    <w:p w14:paraId="5A0AB3EF" w14:textId="5E2B2630" w:rsidR="003D15C1" w:rsidRPr="00B05512" w:rsidRDefault="005562CB" w:rsidP="003D15C1">
      <w:pPr>
        <w:rPr>
          <w:color w:val="000000" w:themeColor="text1"/>
        </w:rPr>
      </w:pPr>
      <w:r w:rsidRPr="00B05512">
        <w:rPr>
          <w:color w:val="000000" w:themeColor="text1"/>
        </w:rPr>
        <w:t xml:space="preserve">Identified uses: </w:t>
      </w:r>
      <w:r w:rsidR="003D15C1" w:rsidRPr="00B05512">
        <w:rPr>
          <w:color w:val="000000" w:themeColor="text1"/>
        </w:rPr>
        <w:t xml:space="preserve">Human red cell reagents for </w:t>
      </w:r>
      <w:r w:rsidR="003D15C1" w:rsidRPr="00B05512">
        <w:rPr>
          <w:i/>
          <w:color w:val="000000" w:themeColor="text1"/>
        </w:rPr>
        <w:t>in-vitro</w:t>
      </w:r>
      <w:r w:rsidR="003D15C1" w:rsidRPr="00B05512">
        <w:rPr>
          <w:color w:val="000000" w:themeColor="text1"/>
        </w:rPr>
        <w:t xml:space="preserve"> diagnostic use only</w:t>
      </w:r>
    </w:p>
    <w:p w14:paraId="43C6C4FB" w14:textId="1B6FFCAD" w:rsidR="000A2080" w:rsidRPr="00B05512" w:rsidRDefault="000A2080" w:rsidP="000A2080">
      <w:pPr>
        <w:rPr>
          <w:color w:val="000000" w:themeColor="text1"/>
        </w:rPr>
      </w:pPr>
      <w:r w:rsidRPr="00B05512">
        <w:rPr>
          <w:color w:val="000000" w:themeColor="text1"/>
        </w:rPr>
        <w:t>Uses advised against: Anything other than the above</w:t>
      </w:r>
    </w:p>
    <w:p w14:paraId="67A5ADFD" w14:textId="77777777" w:rsidR="003D15C1" w:rsidRPr="00B05512" w:rsidRDefault="003D15C1" w:rsidP="003D15C1">
      <w:pPr>
        <w:pStyle w:val="Heading2"/>
        <w:rPr>
          <w:color w:val="000000" w:themeColor="text1"/>
        </w:rPr>
      </w:pPr>
      <w:r w:rsidRPr="00B05512">
        <w:rPr>
          <w:color w:val="000000" w:themeColor="text1"/>
        </w:rPr>
        <w:t>Details of the supplier of the safety data sheet</w:t>
      </w:r>
    </w:p>
    <w:p w14:paraId="5A10BEC4" w14:textId="77777777" w:rsidR="003D15C1" w:rsidRPr="00B05512" w:rsidRDefault="003D15C1" w:rsidP="003D15C1">
      <w:pPr>
        <w:rPr>
          <w:color w:val="000000" w:themeColor="text1"/>
        </w:rPr>
      </w:pPr>
      <w:bookmarkStart w:id="1" w:name="_Hlk123110523"/>
      <w:r w:rsidRPr="00B05512">
        <w:rPr>
          <w:color w:val="000000" w:themeColor="text1"/>
          <w:shd w:val="clear" w:color="auto" w:fill="FFFFFF" w:themeFill="background1"/>
        </w:rPr>
        <w:t>NHSBT</w:t>
      </w:r>
      <w:r w:rsidRPr="00B05512">
        <w:rPr>
          <w:color w:val="000000" w:themeColor="text1"/>
        </w:rPr>
        <w:t xml:space="preserve"> Reagents, 14 Estuary Banks, Speke, Liverpool, L24 8RB. United Kingdom, </w:t>
      </w:r>
    </w:p>
    <w:p w14:paraId="4F7348B5" w14:textId="77777777" w:rsidR="003D15C1" w:rsidRPr="00B05512" w:rsidRDefault="003D15C1" w:rsidP="003D15C1">
      <w:pPr>
        <w:rPr>
          <w:color w:val="000000" w:themeColor="text1"/>
        </w:rPr>
      </w:pPr>
      <w:r w:rsidRPr="00B05512">
        <w:rPr>
          <w:color w:val="000000" w:themeColor="text1"/>
        </w:rPr>
        <w:t>Telephone: 0151 268 7157</w:t>
      </w:r>
    </w:p>
    <w:p w14:paraId="14B929FD" w14:textId="77777777" w:rsidR="003D15C1" w:rsidRPr="00B05512" w:rsidRDefault="003D15C1" w:rsidP="003D15C1">
      <w:pPr>
        <w:rPr>
          <w:color w:val="000000" w:themeColor="text1"/>
        </w:rPr>
      </w:pPr>
      <w:r w:rsidRPr="00B05512">
        <w:rPr>
          <w:color w:val="000000" w:themeColor="text1"/>
        </w:rPr>
        <w:t>Fax: 0151 268 7156</w:t>
      </w:r>
    </w:p>
    <w:p w14:paraId="1E8C8769" w14:textId="77777777" w:rsidR="003D15C1" w:rsidRPr="00B05512" w:rsidRDefault="003D15C1" w:rsidP="003D15C1">
      <w:pPr>
        <w:rPr>
          <w:color w:val="000000" w:themeColor="text1"/>
        </w:rPr>
      </w:pPr>
      <w:r w:rsidRPr="00B05512">
        <w:rPr>
          <w:color w:val="000000" w:themeColor="text1"/>
        </w:rPr>
        <w:t>Email: reagents@nhsbt.nhs.uk</w:t>
      </w:r>
    </w:p>
    <w:bookmarkEnd w:id="1"/>
    <w:p w14:paraId="103378FA" w14:textId="77777777" w:rsidR="003D15C1" w:rsidRPr="00B05512" w:rsidRDefault="003D15C1" w:rsidP="003D15C1">
      <w:pPr>
        <w:pStyle w:val="Heading2"/>
        <w:rPr>
          <w:color w:val="000000" w:themeColor="text1"/>
        </w:rPr>
      </w:pPr>
      <w:r w:rsidRPr="00B05512">
        <w:rPr>
          <w:color w:val="000000" w:themeColor="text1"/>
        </w:rPr>
        <w:t>Emergency telephone number</w:t>
      </w:r>
    </w:p>
    <w:p w14:paraId="59BE9089" w14:textId="77777777" w:rsidR="007D305E" w:rsidRPr="00B05512" w:rsidRDefault="007D305E" w:rsidP="007D305E">
      <w:pPr>
        <w:rPr>
          <w:color w:val="000000" w:themeColor="text1"/>
        </w:rPr>
      </w:pPr>
      <w:bookmarkStart w:id="2" w:name="_Hlk123110548"/>
      <w:r w:rsidRPr="00B05512">
        <w:rPr>
          <w:color w:val="000000" w:themeColor="text1"/>
        </w:rPr>
        <w:t xml:space="preserve">NHSBT Reagents customer services 0151 268 7157 (Monday to Friday 9am to 5pm. Calls will be forwarded to an answering machine outside of these hours) </w:t>
      </w:r>
    </w:p>
    <w:p w14:paraId="1DE3A842" w14:textId="250D53DA" w:rsidR="001C05E1" w:rsidRPr="00B05512" w:rsidRDefault="003D15C1" w:rsidP="006E027D">
      <w:pPr>
        <w:rPr>
          <w:color w:val="000000" w:themeColor="text1"/>
        </w:rPr>
      </w:pPr>
      <w:r w:rsidRPr="00B05512">
        <w:rPr>
          <w:color w:val="000000" w:themeColor="text1"/>
        </w:rPr>
        <w:t xml:space="preserve">Further information available from:  </w:t>
      </w:r>
      <w:hyperlink r:id="rId10" w:history="1">
        <w:r w:rsidRPr="00B05512">
          <w:rPr>
            <w:color w:val="000000" w:themeColor="text1"/>
            <w:u w:val="single"/>
          </w:rPr>
          <w:t>www.blood.co.uk/reagents</w:t>
        </w:r>
      </w:hyperlink>
      <w:bookmarkEnd w:id="2"/>
    </w:p>
    <w:p w14:paraId="337E4C36" w14:textId="77777777" w:rsidR="00A3048E" w:rsidRPr="00B05512" w:rsidRDefault="00A3048E" w:rsidP="00A3048E">
      <w:pPr>
        <w:rPr>
          <w:color w:val="000000" w:themeColor="text1"/>
        </w:rPr>
      </w:pPr>
      <w:r w:rsidRPr="00B05512">
        <w:rPr>
          <w:color w:val="000000" w:themeColor="text1"/>
        </w:rPr>
        <w:t>Languages spoken: English</w:t>
      </w:r>
    </w:p>
    <w:p w14:paraId="10095729" w14:textId="77777777" w:rsidR="001C05E1" w:rsidRPr="00B05512" w:rsidRDefault="001C05E1" w:rsidP="001C05E1">
      <w:pPr>
        <w:rPr>
          <w:b/>
          <w:color w:val="000000" w:themeColor="text1"/>
        </w:rPr>
      </w:pPr>
    </w:p>
    <w:p w14:paraId="3899E19B" w14:textId="7608673D" w:rsidR="00864C61" w:rsidRPr="00B05512" w:rsidRDefault="001577CB" w:rsidP="003D15C1">
      <w:pPr>
        <w:pStyle w:val="Heading1"/>
        <w:rPr>
          <w:color w:val="000000" w:themeColor="text1"/>
        </w:rPr>
      </w:pPr>
      <w:r w:rsidRPr="00B05512">
        <w:rPr>
          <w:color w:val="000000" w:themeColor="text1"/>
        </w:rPr>
        <w:t xml:space="preserve">SECTION 2: </w:t>
      </w:r>
      <w:r w:rsidR="00864C61" w:rsidRPr="00B05512">
        <w:rPr>
          <w:color w:val="000000" w:themeColor="text1"/>
        </w:rPr>
        <w:t>Hazard identification</w:t>
      </w:r>
    </w:p>
    <w:p w14:paraId="3B485D6A" w14:textId="77777777" w:rsidR="00B15C3E" w:rsidRPr="00B05512" w:rsidRDefault="00B15C3E" w:rsidP="00B15C3E">
      <w:pPr>
        <w:pStyle w:val="Heading2"/>
        <w:rPr>
          <w:color w:val="000000" w:themeColor="text1"/>
        </w:rPr>
      </w:pPr>
      <w:r w:rsidRPr="00B05512">
        <w:rPr>
          <w:color w:val="000000" w:themeColor="text1"/>
        </w:rPr>
        <w:t>Classification of the substance or mixture</w:t>
      </w:r>
    </w:p>
    <w:p w14:paraId="62348C50" w14:textId="77777777" w:rsidR="00B15C3E" w:rsidRPr="00B05512" w:rsidRDefault="00B15C3E" w:rsidP="00B15C3E">
      <w:pPr>
        <w:rPr>
          <w:color w:val="000000" w:themeColor="text1"/>
        </w:rPr>
      </w:pPr>
      <w:r w:rsidRPr="00B05512">
        <w:rPr>
          <w:color w:val="000000" w:themeColor="text1"/>
        </w:rPr>
        <w:t>Not classified as hazardous for supply/use according to Regulation (EC) 1272/2008 (CLP).</w:t>
      </w:r>
    </w:p>
    <w:p w14:paraId="14F7CCFB" w14:textId="77777777" w:rsidR="00B15C3E" w:rsidRPr="00B05512" w:rsidRDefault="00B15C3E" w:rsidP="00B15C3E">
      <w:pPr>
        <w:pStyle w:val="Heading2"/>
        <w:rPr>
          <w:color w:val="000000" w:themeColor="text1"/>
        </w:rPr>
      </w:pPr>
      <w:r w:rsidRPr="00B05512">
        <w:rPr>
          <w:color w:val="000000" w:themeColor="text1"/>
        </w:rPr>
        <w:t>Label elements</w:t>
      </w:r>
    </w:p>
    <w:p w14:paraId="017F6C97" w14:textId="77777777" w:rsidR="00B15C3E" w:rsidRPr="00B05512" w:rsidRDefault="00B15C3E" w:rsidP="00B15C3E">
      <w:pPr>
        <w:rPr>
          <w:color w:val="000000" w:themeColor="text1"/>
        </w:rPr>
      </w:pPr>
      <w:r w:rsidRPr="00B05512">
        <w:rPr>
          <w:color w:val="000000" w:themeColor="text1"/>
        </w:rPr>
        <w:t>No Hazard Pictogram(s), Signal Word(s), Hazard Statement(s) or Precautionary Statement(s) have been assigned according to Regulation (EC) 1272/2008 (CLP).</w:t>
      </w:r>
    </w:p>
    <w:p w14:paraId="4B783F12" w14:textId="77777777" w:rsidR="003D15C1" w:rsidRPr="00B05512" w:rsidRDefault="003D15C1" w:rsidP="003D15C1">
      <w:pPr>
        <w:pStyle w:val="Heading2"/>
        <w:rPr>
          <w:color w:val="000000" w:themeColor="text1"/>
        </w:rPr>
      </w:pPr>
      <w:r w:rsidRPr="00B05512">
        <w:rPr>
          <w:color w:val="000000" w:themeColor="text1"/>
        </w:rPr>
        <w:t>Other hazards</w:t>
      </w:r>
    </w:p>
    <w:p w14:paraId="0270D007" w14:textId="77777777" w:rsidR="00864C61" w:rsidRPr="00B05512" w:rsidRDefault="00864C61" w:rsidP="00864C61">
      <w:pPr>
        <w:rPr>
          <w:color w:val="000000" w:themeColor="text1"/>
        </w:rPr>
      </w:pPr>
      <w:r w:rsidRPr="00B05512">
        <w:rPr>
          <w:color w:val="000000" w:themeColor="text1"/>
        </w:rPr>
        <w:t>Alsevers solution (S104-320) contains chloramphenicol (0.34g/L) which is classified as a carcinogen and neomycin sulphate (0.1g/L) which is classified as an irritant when used neat but at the concentration used within this reagent are not associated with any hazards.</w:t>
      </w:r>
    </w:p>
    <w:p w14:paraId="3CE9526B" w14:textId="77777777" w:rsidR="00864C61" w:rsidRPr="00B05512" w:rsidRDefault="00864C61" w:rsidP="00864C61">
      <w:pPr>
        <w:rPr>
          <w:color w:val="000000" w:themeColor="text1"/>
        </w:rPr>
      </w:pPr>
    </w:p>
    <w:p w14:paraId="3EE74044" w14:textId="29D6FD92" w:rsidR="00AF650C" w:rsidRPr="00B05512" w:rsidRDefault="00AF650C" w:rsidP="00AF650C">
      <w:pPr>
        <w:rPr>
          <w:color w:val="000000" w:themeColor="text1"/>
        </w:rPr>
      </w:pPr>
      <w:bookmarkStart w:id="3" w:name="_Hlk123116846"/>
      <w:r w:rsidRPr="00B05512">
        <w:rPr>
          <w:color w:val="000000" w:themeColor="text1"/>
        </w:rPr>
        <w:t>The donations used in this product are of human origin. They have been tested and found negative for the mandatory microbiological tests required by the UK guidelines for blood transfusion services during donation testing</w:t>
      </w:r>
      <w:r w:rsidR="00166D27" w:rsidRPr="00B05512">
        <w:rPr>
          <w:color w:val="000000" w:themeColor="text1"/>
        </w:rPr>
        <w:t xml:space="preserve">. </w:t>
      </w:r>
      <w:r w:rsidRPr="00B05512">
        <w:rPr>
          <w:color w:val="000000" w:themeColor="text1"/>
        </w:rPr>
        <w:t xml:space="preserve">No known test methods can offer assurances that </w:t>
      </w:r>
      <w:r w:rsidRPr="00B05512">
        <w:rPr>
          <w:color w:val="000000" w:themeColor="text1"/>
        </w:rPr>
        <w:lastRenderedPageBreak/>
        <w:t>products derived from human blood will not transmit infectious diseases</w:t>
      </w:r>
      <w:r w:rsidR="00166D27" w:rsidRPr="00B05512">
        <w:rPr>
          <w:color w:val="000000" w:themeColor="text1"/>
        </w:rPr>
        <w:t xml:space="preserve">. </w:t>
      </w:r>
      <w:r w:rsidRPr="00B05512">
        <w:rPr>
          <w:color w:val="000000" w:themeColor="text1"/>
        </w:rPr>
        <w:t xml:space="preserve">This device should be treated as clinical material for its use and disposal. </w:t>
      </w:r>
    </w:p>
    <w:bookmarkEnd w:id="3"/>
    <w:p w14:paraId="61200006" w14:textId="23ADCEA2" w:rsidR="003D15C1" w:rsidRPr="00B05512" w:rsidRDefault="003D15C1" w:rsidP="00864C61">
      <w:pPr>
        <w:rPr>
          <w:color w:val="000000" w:themeColor="text1"/>
        </w:rPr>
      </w:pPr>
    </w:p>
    <w:p w14:paraId="752AF868" w14:textId="48278DAC" w:rsidR="003D15C1" w:rsidRPr="00B05512" w:rsidRDefault="00376FA1" w:rsidP="003D15C1">
      <w:pPr>
        <w:pStyle w:val="Heading1"/>
        <w:rPr>
          <w:color w:val="000000" w:themeColor="text1"/>
        </w:rPr>
      </w:pPr>
      <w:r w:rsidRPr="00B05512">
        <w:rPr>
          <w:color w:val="000000" w:themeColor="text1"/>
        </w:rPr>
        <w:t xml:space="preserve">SECTION 3: </w:t>
      </w:r>
      <w:r w:rsidR="003D15C1" w:rsidRPr="00B05512">
        <w:rPr>
          <w:color w:val="000000" w:themeColor="text1"/>
        </w:rPr>
        <w:t>Composition/information on ingredients</w:t>
      </w:r>
    </w:p>
    <w:p w14:paraId="1887AAF1" w14:textId="77777777" w:rsidR="00AF650C" w:rsidRPr="00B05512" w:rsidRDefault="00AF650C" w:rsidP="00AF650C">
      <w:pPr>
        <w:pStyle w:val="Heading2"/>
        <w:rPr>
          <w:color w:val="000000" w:themeColor="text1"/>
        </w:rPr>
      </w:pPr>
      <w:r w:rsidRPr="00B05512">
        <w:rPr>
          <w:color w:val="000000" w:themeColor="text1"/>
        </w:rPr>
        <w:t>Substances</w:t>
      </w:r>
    </w:p>
    <w:p w14:paraId="27B5A636" w14:textId="77777777" w:rsidR="00AF650C" w:rsidRPr="00B05512" w:rsidRDefault="00AF650C" w:rsidP="00AF650C">
      <w:pPr>
        <w:rPr>
          <w:color w:val="000000" w:themeColor="text1"/>
        </w:rPr>
      </w:pPr>
      <w:r w:rsidRPr="00B05512">
        <w:rPr>
          <w:color w:val="000000" w:themeColor="text1"/>
        </w:rPr>
        <w:t>N/A</w:t>
      </w:r>
    </w:p>
    <w:p w14:paraId="7EB6241B" w14:textId="77777777" w:rsidR="00AF650C" w:rsidRPr="00B05512" w:rsidRDefault="00AF650C" w:rsidP="00AF650C">
      <w:pPr>
        <w:pStyle w:val="Heading2"/>
        <w:rPr>
          <w:color w:val="000000" w:themeColor="text1"/>
        </w:rPr>
      </w:pPr>
      <w:r w:rsidRPr="00B05512">
        <w:rPr>
          <w:color w:val="000000" w:themeColor="text1"/>
        </w:rPr>
        <w:t>Mixtures</w:t>
      </w:r>
    </w:p>
    <w:p w14:paraId="0C88AE70" w14:textId="509BF89E" w:rsidR="003D15C1" w:rsidRPr="00B05512" w:rsidRDefault="003D15C1" w:rsidP="003D15C1">
      <w:pPr>
        <w:rPr>
          <w:color w:val="000000" w:themeColor="text1"/>
        </w:rPr>
      </w:pPr>
      <w:r w:rsidRPr="00B05512">
        <w:rPr>
          <w:color w:val="000000" w:themeColor="text1"/>
        </w:rPr>
        <w:t xml:space="preserve">Papain treated donated human red cells as a 30% (alloabsorption cells) or 25% (Quantification cells) suspension in Modified Alsevers solution containing </w:t>
      </w:r>
      <w:r w:rsidR="000E5CBF" w:rsidRPr="00B05512">
        <w:rPr>
          <w:color w:val="000000" w:themeColor="text1"/>
        </w:rPr>
        <w:t>the following:</w:t>
      </w:r>
    </w:p>
    <w:p w14:paraId="5A8B68FF" w14:textId="77777777" w:rsidR="000E5CBF" w:rsidRPr="00B05512" w:rsidRDefault="000E5CBF" w:rsidP="003D15C1">
      <w:pPr>
        <w:rPr>
          <w:color w:val="000000" w:themeColor="text1"/>
        </w:rPr>
      </w:pPr>
    </w:p>
    <w:tbl>
      <w:tblPr>
        <w:tblStyle w:val="TableGrid"/>
        <w:tblW w:w="0" w:type="auto"/>
        <w:tblInd w:w="720" w:type="dxa"/>
        <w:tblLook w:val="04A0" w:firstRow="1" w:lastRow="0" w:firstColumn="1" w:lastColumn="0" w:noHBand="0" w:noVBand="1"/>
      </w:tblPr>
      <w:tblGrid>
        <w:gridCol w:w="1949"/>
        <w:gridCol w:w="1708"/>
        <w:gridCol w:w="1501"/>
        <w:gridCol w:w="1375"/>
        <w:gridCol w:w="2660"/>
      </w:tblGrid>
      <w:tr w:rsidR="00B05512" w:rsidRPr="00B05512" w14:paraId="4C6C2C1C" w14:textId="77777777" w:rsidTr="001D69E8">
        <w:tc>
          <w:tcPr>
            <w:tcW w:w="1959" w:type="dxa"/>
          </w:tcPr>
          <w:p w14:paraId="2766483B" w14:textId="77777777" w:rsidR="00224F95" w:rsidRPr="00B05512" w:rsidRDefault="00224F95" w:rsidP="001D69E8">
            <w:pPr>
              <w:ind w:left="0"/>
              <w:jc w:val="center"/>
              <w:rPr>
                <w:rFonts w:cs="Arial"/>
                <w:b/>
                <w:color w:val="000000" w:themeColor="text1"/>
              </w:rPr>
            </w:pPr>
            <w:r w:rsidRPr="00B05512">
              <w:rPr>
                <w:rFonts w:cs="Arial"/>
                <w:b/>
                <w:color w:val="000000" w:themeColor="text1"/>
              </w:rPr>
              <w:t>Component</w:t>
            </w:r>
          </w:p>
        </w:tc>
        <w:tc>
          <w:tcPr>
            <w:tcW w:w="1427" w:type="dxa"/>
          </w:tcPr>
          <w:p w14:paraId="19EDD920" w14:textId="77777777" w:rsidR="00224F95" w:rsidRPr="00B05512" w:rsidRDefault="00224F95" w:rsidP="001D69E8">
            <w:pPr>
              <w:ind w:left="0"/>
              <w:jc w:val="center"/>
              <w:rPr>
                <w:rFonts w:cs="Arial"/>
                <w:b/>
                <w:color w:val="000000" w:themeColor="text1"/>
              </w:rPr>
            </w:pPr>
            <w:r w:rsidRPr="00B05512">
              <w:rPr>
                <w:rFonts w:cs="Arial"/>
                <w:b/>
                <w:bCs/>
                <w:color w:val="000000" w:themeColor="text1"/>
              </w:rPr>
              <w:t>Approximate</w:t>
            </w:r>
            <w:r w:rsidRPr="00B05512">
              <w:rPr>
                <w:rFonts w:cs="Arial"/>
                <w:b/>
                <w:color w:val="000000" w:themeColor="text1"/>
              </w:rPr>
              <w:t xml:space="preserve"> </w:t>
            </w:r>
            <w:r w:rsidRPr="00B05512">
              <w:rPr>
                <w:rFonts w:cs="Arial"/>
                <w:b/>
                <w:bCs/>
                <w:color w:val="000000" w:themeColor="text1"/>
              </w:rPr>
              <w:t>Concentration</w:t>
            </w:r>
            <w:r w:rsidRPr="00B05512">
              <w:rPr>
                <w:rFonts w:cs="Arial"/>
                <w:b/>
                <w:color w:val="000000" w:themeColor="text1"/>
              </w:rPr>
              <w:t xml:space="preserve"> (%)</w:t>
            </w:r>
          </w:p>
        </w:tc>
        <w:tc>
          <w:tcPr>
            <w:tcW w:w="1559" w:type="dxa"/>
          </w:tcPr>
          <w:p w14:paraId="54AF645C" w14:textId="77777777" w:rsidR="00224F95" w:rsidRPr="00B05512" w:rsidRDefault="00224F95" w:rsidP="001D69E8">
            <w:pPr>
              <w:ind w:left="0"/>
              <w:jc w:val="center"/>
              <w:rPr>
                <w:rFonts w:cs="Arial"/>
                <w:b/>
                <w:color w:val="000000" w:themeColor="text1"/>
              </w:rPr>
            </w:pPr>
            <w:r w:rsidRPr="00B05512">
              <w:rPr>
                <w:rFonts w:cs="Arial"/>
                <w:b/>
                <w:color w:val="000000" w:themeColor="text1"/>
              </w:rPr>
              <w:t>CAS number</w:t>
            </w:r>
          </w:p>
        </w:tc>
        <w:tc>
          <w:tcPr>
            <w:tcW w:w="1418" w:type="dxa"/>
          </w:tcPr>
          <w:p w14:paraId="67A9FF0D" w14:textId="77777777" w:rsidR="00224F95" w:rsidRPr="00B05512" w:rsidRDefault="00224F95" w:rsidP="001D69E8">
            <w:pPr>
              <w:ind w:left="0"/>
              <w:jc w:val="center"/>
              <w:rPr>
                <w:rFonts w:cs="Arial"/>
                <w:b/>
                <w:color w:val="000000" w:themeColor="text1"/>
              </w:rPr>
            </w:pPr>
            <w:r w:rsidRPr="00B05512">
              <w:rPr>
                <w:rFonts w:cs="Arial"/>
                <w:b/>
                <w:color w:val="000000" w:themeColor="text1"/>
              </w:rPr>
              <w:t>EC number</w:t>
            </w:r>
          </w:p>
        </w:tc>
        <w:tc>
          <w:tcPr>
            <w:tcW w:w="2830" w:type="dxa"/>
          </w:tcPr>
          <w:p w14:paraId="7FAA898F" w14:textId="77777777" w:rsidR="00224F95" w:rsidRPr="00B05512" w:rsidRDefault="00224F95" w:rsidP="001D69E8">
            <w:pPr>
              <w:ind w:left="0"/>
              <w:jc w:val="center"/>
              <w:rPr>
                <w:rFonts w:cs="Arial"/>
                <w:b/>
                <w:color w:val="000000" w:themeColor="text1"/>
              </w:rPr>
            </w:pPr>
            <w:r w:rsidRPr="00B05512">
              <w:rPr>
                <w:rFonts w:cs="Arial"/>
                <w:b/>
                <w:color w:val="000000" w:themeColor="text1"/>
              </w:rPr>
              <w:t>Hazard</w:t>
            </w:r>
          </w:p>
        </w:tc>
      </w:tr>
      <w:tr w:rsidR="00B05512" w:rsidRPr="00B05512" w14:paraId="49FE6B71" w14:textId="77777777" w:rsidTr="001D69E8">
        <w:tc>
          <w:tcPr>
            <w:tcW w:w="1959" w:type="dxa"/>
          </w:tcPr>
          <w:p w14:paraId="6CE4FD12" w14:textId="77777777" w:rsidR="00224F95" w:rsidRPr="00B05512" w:rsidRDefault="00224F95" w:rsidP="001D69E8">
            <w:pPr>
              <w:ind w:left="0"/>
              <w:jc w:val="center"/>
              <w:rPr>
                <w:rFonts w:cs="Arial"/>
                <w:color w:val="000000" w:themeColor="text1"/>
              </w:rPr>
            </w:pPr>
            <w:r w:rsidRPr="00B05512">
              <w:rPr>
                <w:rFonts w:cs="Arial"/>
                <w:color w:val="000000" w:themeColor="text1"/>
              </w:rPr>
              <w:t>D glucose</w:t>
            </w:r>
          </w:p>
        </w:tc>
        <w:tc>
          <w:tcPr>
            <w:tcW w:w="1427" w:type="dxa"/>
          </w:tcPr>
          <w:p w14:paraId="27CD7FA5" w14:textId="77777777" w:rsidR="00224F95" w:rsidRPr="00B05512" w:rsidRDefault="00224F95" w:rsidP="001D69E8">
            <w:pPr>
              <w:ind w:left="0"/>
              <w:jc w:val="center"/>
              <w:rPr>
                <w:rFonts w:cs="Arial"/>
                <w:color w:val="000000" w:themeColor="text1"/>
              </w:rPr>
            </w:pPr>
            <w:r w:rsidRPr="00B05512">
              <w:rPr>
                <w:rFonts w:cs="Arial"/>
                <w:color w:val="000000" w:themeColor="text1"/>
              </w:rPr>
              <w:t>2</w:t>
            </w:r>
          </w:p>
        </w:tc>
        <w:tc>
          <w:tcPr>
            <w:tcW w:w="1559" w:type="dxa"/>
          </w:tcPr>
          <w:p w14:paraId="11A6AA32" w14:textId="77777777" w:rsidR="00224F95" w:rsidRPr="00B05512" w:rsidRDefault="00224F95" w:rsidP="001D69E8">
            <w:pPr>
              <w:ind w:left="0"/>
              <w:jc w:val="center"/>
              <w:rPr>
                <w:rFonts w:cs="Arial"/>
                <w:color w:val="000000" w:themeColor="text1"/>
              </w:rPr>
            </w:pPr>
            <w:r w:rsidRPr="00B05512">
              <w:rPr>
                <w:rFonts w:cs="Arial"/>
                <w:color w:val="000000" w:themeColor="text1"/>
                <w:shd w:val="clear" w:color="auto" w:fill="FFFFFF"/>
              </w:rPr>
              <w:t>50-99-7</w:t>
            </w:r>
          </w:p>
        </w:tc>
        <w:tc>
          <w:tcPr>
            <w:tcW w:w="1418" w:type="dxa"/>
          </w:tcPr>
          <w:p w14:paraId="41DBFE0E" w14:textId="77777777" w:rsidR="00224F95" w:rsidRPr="00B05512" w:rsidRDefault="00224F95" w:rsidP="001D69E8">
            <w:pPr>
              <w:ind w:left="0"/>
              <w:jc w:val="center"/>
              <w:rPr>
                <w:rFonts w:cs="Arial"/>
                <w:color w:val="000000" w:themeColor="text1"/>
              </w:rPr>
            </w:pPr>
            <w:r w:rsidRPr="00B05512">
              <w:rPr>
                <w:rFonts w:cs="Arial"/>
                <w:color w:val="000000" w:themeColor="text1"/>
                <w:shd w:val="clear" w:color="auto" w:fill="FFFFFF"/>
              </w:rPr>
              <w:t>200-075-1</w:t>
            </w:r>
          </w:p>
        </w:tc>
        <w:tc>
          <w:tcPr>
            <w:tcW w:w="2830" w:type="dxa"/>
          </w:tcPr>
          <w:p w14:paraId="2FAE3A46" w14:textId="77777777" w:rsidR="00224F95" w:rsidRPr="00B05512" w:rsidRDefault="00224F95" w:rsidP="001D69E8">
            <w:pPr>
              <w:ind w:left="0"/>
              <w:jc w:val="center"/>
              <w:rPr>
                <w:rFonts w:cs="Arial"/>
                <w:color w:val="000000" w:themeColor="text1"/>
              </w:rPr>
            </w:pPr>
            <w:r w:rsidRPr="00B05512">
              <w:rPr>
                <w:rFonts w:cs="Arial"/>
                <w:color w:val="000000" w:themeColor="text1"/>
              </w:rPr>
              <w:t>No hazards</w:t>
            </w:r>
          </w:p>
        </w:tc>
      </w:tr>
      <w:tr w:rsidR="00B05512" w:rsidRPr="00B05512" w14:paraId="1E91B1FD" w14:textId="77777777" w:rsidTr="00BE576D">
        <w:trPr>
          <w:trHeight w:val="309"/>
        </w:trPr>
        <w:tc>
          <w:tcPr>
            <w:tcW w:w="1959" w:type="dxa"/>
          </w:tcPr>
          <w:p w14:paraId="406CA9FD" w14:textId="59D7E67B" w:rsidR="00BE576D" w:rsidRPr="00B05512" w:rsidRDefault="00224F95" w:rsidP="00BE576D">
            <w:pPr>
              <w:ind w:left="0"/>
              <w:jc w:val="center"/>
              <w:rPr>
                <w:rFonts w:cs="Arial"/>
                <w:color w:val="000000" w:themeColor="text1"/>
              </w:rPr>
            </w:pPr>
            <w:r w:rsidRPr="00B05512">
              <w:rPr>
                <w:rFonts w:cs="Arial"/>
                <w:color w:val="000000" w:themeColor="text1"/>
              </w:rPr>
              <w:t>Trisodium citrate</w:t>
            </w:r>
          </w:p>
        </w:tc>
        <w:tc>
          <w:tcPr>
            <w:tcW w:w="1427" w:type="dxa"/>
          </w:tcPr>
          <w:p w14:paraId="23C223E2" w14:textId="77777777" w:rsidR="00224F95" w:rsidRPr="00B05512" w:rsidRDefault="00224F95" w:rsidP="001D69E8">
            <w:pPr>
              <w:ind w:left="0"/>
              <w:jc w:val="center"/>
              <w:rPr>
                <w:rFonts w:cs="Arial"/>
                <w:color w:val="000000" w:themeColor="text1"/>
              </w:rPr>
            </w:pPr>
            <w:r w:rsidRPr="00B05512">
              <w:rPr>
                <w:rFonts w:cs="Arial"/>
                <w:color w:val="000000" w:themeColor="text1"/>
              </w:rPr>
              <w:t>0.8</w:t>
            </w:r>
          </w:p>
        </w:tc>
        <w:tc>
          <w:tcPr>
            <w:tcW w:w="1559" w:type="dxa"/>
          </w:tcPr>
          <w:p w14:paraId="68BB68BB" w14:textId="7DC727BB" w:rsidR="00224F95" w:rsidRPr="00B05512" w:rsidRDefault="00224F95" w:rsidP="001A08DE">
            <w:pPr>
              <w:ind w:left="0"/>
              <w:jc w:val="center"/>
              <w:rPr>
                <w:rFonts w:cs="Arial"/>
                <w:color w:val="000000" w:themeColor="text1"/>
                <w:shd w:val="clear" w:color="auto" w:fill="FFFFCC"/>
              </w:rPr>
            </w:pPr>
            <w:r w:rsidRPr="00B05512">
              <w:rPr>
                <w:rFonts w:cs="Arial"/>
                <w:color w:val="000000" w:themeColor="text1"/>
              </w:rPr>
              <w:t>68-04-2</w:t>
            </w:r>
          </w:p>
        </w:tc>
        <w:tc>
          <w:tcPr>
            <w:tcW w:w="1418" w:type="dxa"/>
          </w:tcPr>
          <w:p w14:paraId="78ADAA2B" w14:textId="77777777" w:rsidR="00224F95" w:rsidRPr="00B05512" w:rsidRDefault="00224F95" w:rsidP="001D69E8">
            <w:pPr>
              <w:ind w:left="0"/>
              <w:jc w:val="center"/>
              <w:rPr>
                <w:rFonts w:cs="Arial"/>
                <w:color w:val="000000" w:themeColor="text1"/>
              </w:rPr>
            </w:pPr>
            <w:r w:rsidRPr="00B05512">
              <w:rPr>
                <w:rFonts w:cs="Arial"/>
                <w:color w:val="000000" w:themeColor="text1"/>
              </w:rPr>
              <w:t>200-675-3</w:t>
            </w:r>
          </w:p>
        </w:tc>
        <w:tc>
          <w:tcPr>
            <w:tcW w:w="2830" w:type="dxa"/>
          </w:tcPr>
          <w:p w14:paraId="39662477" w14:textId="77777777" w:rsidR="00224F95" w:rsidRPr="00B05512" w:rsidRDefault="00224F95" w:rsidP="001D69E8">
            <w:pPr>
              <w:ind w:left="0"/>
              <w:jc w:val="center"/>
              <w:rPr>
                <w:rFonts w:cs="Arial"/>
                <w:color w:val="000000" w:themeColor="text1"/>
              </w:rPr>
            </w:pPr>
            <w:r w:rsidRPr="00B05512">
              <w:rPr>
                <w:rFonts w:cs="Arial"/>
                <w:color w:val="000000" w:themeColor="text1"/>
              </w:rPr>
              <w:t>No hazards</w:t>
            </w:r>
          </w:p>
        </w:tc>
      </w:tr>
      <w:tr w:rsidR="00B05512" w:rsidRPr="00B05512" w14:paraId="286F71BC" w14:textId="77777777" w:rsidTr="001D69E8">
        <w:tc>
          <w:tcPr>
            <w:tcW w:w="1959" w:type="dxa"/>
          </w:tcPr>
          <w:p w14:paraId="5665F8B2" w14:textId="77777777" w:rsidR="00224F95" w:rsidRPr="00B05512" w:rsidRDefault="00224F95" w:rsidP="001D69E8">
            <w:pPr>
              <w:ind w:left="0"/>
              <w:jc w:val="center"/>
              <w:rPr>
                <w:rFonts w:cs="Arial"/>
                <w:color w:val="000000" w:themeColor="text1"/>
              </w:rPr>
            </w:pPr>
            <w:r w:rsidRPr="00B05512">
              <w:rPr>
                <w:rFonts w:cs="Arial"/>
                <w:color w:val="000000" w:themeColor="text1"/>
              </w:rPr>
              <w:t>Sodium chloride</w:t>
            </w:r>
          </w:p>
        </w:tc>
        <w:tc>
          <w:tcPr>
            <w:tcW w:w="1427" w:type="dxa"/>
          </w:tcPr>
          <w:p w14:paraId="2102B0F0" w14:textId="77777777" w:rsidR="00224F95" w:rsidRPr="00B05512" w:rsidRDefault="00224F95" w:rsidP="001D69E8">
            <w:pPr>
              <w:ind w:left="0"/>
              <w:jc w:val="center"/>
              <w:rPr>
                <w:rFonts w:cs="Arial"/>
                <w:color w:val="000000" w:themeColor="text1"/>
              </w:rPr>
            </w:pPr>
            <w:r w:rsidRPr="00B05512">
              <w:rPr>
                <w:rFonts w:cs="Arial"/>
                <w:color w:val="000000" w:themeColor="text1"/>
              </w:rPr>
              <w:t>0.42</w:t>
            </w:r>
          </w:p>
        </w:tc>
        <w:tc>
          <w:tcPr>
            <w:tcW w:w="1559" w:type="dxa"/>
          </w:tcPr>
          <w:p w14:paraId="7F4AACB8" w14:textId="77777777" w:rsidR="00224F95" w:rsidRPr="00B05512" w:rsidRDefault="00224F95" w:rsidP="001D69E8">
            <w:pPr>
              <w:ind w:left="0"/>
              <w:jc w:val="center"/>
              <w:rPr>
                <w:rFonts w:cs="Arial"/>
                <w:color w:val="000000" w:themeColor="text1"/>
              </w:rPr>
            </w:pPr>
            <w:r w:rsidRPr="00B05512">
              <w:rPr>
                <w:rFonts w:cs="Arial"/>
                <w:color w:val="000000" w:themeColor="text1"/>
              </w:rPr>
              <w:t>7647-14-5</w:t>
            </w:r>
          </w:p>
        </w:tc>
        <w:tc>
          <w:tcPr>
            <w:tcW w:w="1418" w:type="dxa"/>
            <w:shd w:val="clear" w:color="auto" w:fill="auto"/>
          </w:tcPr>
          <w:p w14:paraId="6ED0FE42" w14:textId="77777777" w:rsidR="00224F95" w:rsidRPr="00B05512" w:rsidRDefault="00224F95" w:rsidP="001D69E8">
            <w:pPr>
              <w:ind w:left="0"/>
              <w:jc w:val="center"/>
              <w:rPr>
                <w:rFonts w:cs="Arial"/>
                <w:color w:val="000000" w:themeColor="text1"/>
              </w:rPr>
            </w:pPr>
            <w:r w:rsidRPr="00B05512">
              <w:rPr>
                <w:rFonts w:cs="Arial"/>
                <w:color w:val="000000" w:themeColor="text1"/>
              </w:rPr>
              <w:t>231-598-3</w:t>
            </w:r>
          </w:p>
        </w:tc>
        <w:tc>
          <w:tcPr>
            <w:tcW w:w="2830" w:type="dxa"/>
          </w:tcPr>
          <w:p w14:paraId="62B72E13" w14:textId="77777777" w:rsidR="00224F95" w:rsidRPr="00B05512" w:rsidRDefault="00224F95" w:rsidP="001D69E8">
            <w:pPr>
              <w:ind w:left="0"/>
              <w:jc w:val="center"/>
              <w:rPr>
                <w:rFonts w:cs="Arial"/>
                <w:color w:val="000000" w:themeColor="text1"/>
              </w:rPr>
            </w:pPr>
            <w:r w:rsidRPr="00B05512">
              <w:rPr>
                <w:rFonts w:cs="Arial"/>
                <w:color w:val="000000" w:themeColor="text1"/>
              </w:rPr>
              <w:t>No hazards</w:t>
            </w:r>
          </w:p>
        </w:tc>
      </w:tr>
      <w:tr w:rsidR="00B05512" w:rsidRPr="00B05512" w14:paraId="28419535" w14:textId="77777777" w:rsidTr="001D69E8">
        <w:tc>
          <w:tcPr>
            <w:tcW w:w="1959" w:type="dxa"/>
          </w:tcPr>
          <w:p w14:paraId="566B032D" w14:textId="77777777" w:rsidR="00224F95" w:rsidRPr="00B05512" w:rsidRDefault="00224F95" w:rsidP="001D69E8">
            <w:pPr>
              <w:ind w:left="0"/>
              <w:jc w:val="center"/>
              <w:rPr>
                <w:rFonts w:cs="Arial"/>
                <w:color w:val="000000" w:themeColor="text1"/>
              </w:rPr>
            </w:pPr>
            <w:r w:rsidRPr="00B05512">
              <w:rPr>
                <w:rFonts w:cs="Arial"/>
                <w:color w:val="000000" w:themeColor="text1"/>
              </w:rPr>
              <w:t>Inosine</w:t>
            </w:r>
          </w:p>
        </w:tc>
        <w:tc>
          <w:tcPr>
            <w:tcW w:w="1427" w:type="dxa"/>
          </w:tcPr>
          <w:p w14:paraId="6265B2EE" w14:textId="77777777" w:rsidR="00224F95" w:rsidRPr="00B05512" w:rsidRDefault="00224F95" w:rsidP="001D69E8">
            <w:pPr>
              <w:ind w:left="0"/>
              <w:jc w:val="center"/>
              <w:rPr>
                <w:rFonts w:cs="Arial"/>
                <w:color w:val="000000" w:themeColor="text1"/>
              </w:rPr>
            </w:pPr>
            <w:r w:rsidRPr="00B05512">
              <w:rPr>
                <w:rFonts w:cs="Arial"/>
                <w:color w:val="000000" w:themeColor="text1"/>
              </w:rPr>
              <w:t>0.0938</w:t>
            </w:r>
          </w:p>
        </w:tc>
        <w:tc>
          <w:tcPr>
            <w:tcW w:w="1559" w:type="dxa"/>
          </w:tcPr>
          <w:p w14:paraId="728E4FA4" w14:textId="77777777" w:rsidR="00224F95" w:rsidRPr="00B05512" w:rsidRDefault="00224F95" w:rsidP="001D69E8">
            <w:pPr>
              <w:ind w:left="0"/>
              <w:jc w:val="center"/>
              <w:rPr>
                <w:rFonts w:cs="Arial"/>
                <w:color w:val="000000" w:themeColor="text1"/>
              </w:rPr>
            </w:pPr>
            <w:r w:rsidRPr="00B05512">
              <w:rPr>
                <w:rFonts w:cs="Arial"/>
                <w:color w:val="000000" w:themeColor="text1"/>
              </w:rPr>
              <w:t>58-63-9</w:t>
            </w:r>
          </w:p>
        </w:tc>
        <w:tc>
          <w:tcPr>
            <w:tcW w:w="1418" w:type="dxa"/>
          </w:tcPr>
          <w:p w14:paraId="58923818" w14:textId="77777777" w:rsidR="00224F95" w:rsidRPr="00B05512" w:rsidRDefault="00224F95" w:rsidP="001D69E8">
            <w:pPr>
              <w:ind w:left="0"/>
              <w:jc w:val="center"/>
              <w:rPr>
                <w:rFonts w:cs="Arial"/>
                <w:color w:val="000000" w:themeColor="text1"/>
              </w:rPr>
            </w:pPr>
            <w:r w:rsidRPr="00B05512">
              <w:rPr>
                <w:rFonts w:cs="Arial"/>
                <w:color w:val="000000" w:themeColor="text1"/>
              </w:rPr>
              <w:t>200-390-4</w:t>
            </w:r>
          </w:p>
        </w:tc>
        <w:tc>
          <w:tcPr>
            <w:tcW w:w="2830" w:type="dxa"/>
          </w:tcPr>
          <w:p w14:paraId="7C7ED1BF" w14:textId="77777777" w:rsidR="00224F95" w:rsidRPr="00B05512" w:rsidRDefault="00224F95" w:rsidP="001D69E8">
            <w:pPr>
              <w:ind w:left="0"/>
              <w:jc w:val="center"/>
              <w:rPr>
                <w:rFonts w:cs="Arial"/>
                <w:color w:val="000000" w:themeColor="text1"/>
              </w:rPr>
            </w:pPr>
            <w:r w:rsidRPr="00B05512">
              <w:rPr>
                <w:rFonts w:cs="Arial"/>
                <w:color w:val="000000" w:themeColor="text1"/>
              </w:rPr>
              <w:t>No hazards</w:t>
            </w:r>
          </w:p>
        </w:tc>
      </w:tr>
      <w:tr w:rsidR="00B05512" w:rsidRPr="00B05512" w14:paraId="5009B1CC" w14:textId="77777777" w:rsidTr="001D69E8">
        <w:tc>
          <w:tcPr>
            <w:tcW w:w="1959" w:type="dxa"/>
          </w:tcPr>
          <w:p w14:paraId="7705DFCD" w14:textId="77777777" w:rsidR="00224F95" w:rsidRPr="00B05512" w:rsidRDefault="00224F95" w:rsidP="001D69E8">
            <w:pPr>
              <w:ind w:left="0"/>
              <w:jc w:val="center"/>
              <w:rPr>
                <w:rFonts w:cs="Arial"/>
                <w:color w:val="000000" w:themeColor="text1"/>
              </w:rPr>
            </w:pPr>
            <w:r w:rsidRPr="00B05512">
              <w:rPr>
                <w:rFonts w:cs="Arial"/>
                <w:color w:val="000000" w:themeColor="text1"/>
              </w:rPr>
              <w:t>Citric acid monohydrate</w:t>
            </w:r>
          </w:p>
        </w:tc>
        <w:tc>
          <w:tcPr>
            <w:tcW w:w="1427" w:type="dxa"/>
          </w:tcPr>
          <w:p w14:paraId="3767BB9A" w14:textId="77777777" w:rsidR="00224F95" w:rsidRPr="00B05512" w:rsidRDefault="00224F95" w:rsidP="001D69E8">
            <w:pPr>
              <w:ind w:left="0"/>
              <w:jc w:val="center"/>
              <w:rPr>
                <w:rFonts w:cs="Arial"/>
                <w:color w:val="000000" w:themeColor="text1"/>
              </w:rPr>
            </w:pPr>
            <w:r w:rsidRPr="00B05512">
              <w:rPr>
                <w:rFonts w:cs="Arial"/>
                <w:color w:val="000000" w:themeColor="text1"/>
              </w:rPr>
              <w:t>0.05</w:t>
            </w:r>
          </w:p>
        </w:tc>
        <w:tc>
          <w:tcPr>
            <w:tcW w:w="1559" w:type="dxa"/>
          </w:tcPr>
          <w:p w14:paraId="2194CDCD" w14:textId="77777777" w:rsidR="00224F95" w:rsidRPr="00B05512" w:rsidRDefault="00224F95" w:rsidP="001D69E8">
            <w:pPr>
              <w:ind w:left="0"/>
              <w:jc w:val="center"/>
              <w:rPr>
                <w:rFonts w:cs="Arial"/>
                <w:color w:val="000000" w:themeColor="text1"/>
              </w:rPr>
            </w:pPr>
            <w:r w:rsidRPr="00B05512">
              <w:rPr>
                <w:rFonts w:cs="Arial"/>
                <w:color w:val="000000" w:themeColor="text1"/>
              </w:rPr>
              <w:t>5949-29-1</w:t>
            </w:r>
            <w:r w:rsidRPr="00B05512">
              <w:rPr>
                <w:rFonts w:cs="Arial"/>
                <w:color w:val="000000" w:themeColor="text1"/>
              </w:rPr>
              <w:br/>
            </w:r>
          </w:p>
        </w:tc>
        <w:tc>
          <w:tcPr>
            <w:tcW w:w="1418" w:type="dxa"/>
          </w:tcPr>
          <w:p w14:paraId="1AAA918F" w14:textId="355C12E8" w:rsidR="00224F95" w:rsidRPr="00B05512" w:rsidRDefault="00224F95" w:rsidP="001A08DE">
            <w:pPr>
              <w:ind w:left="0"/>
              <w:jc w:val="center"/>
              <w:rPr>
                <w:rFonts w:cs="Arial"/>
                <w:color w:val="000000" w:themeColor="text1"/>
                <w:shd w:val="clear" w:color="auto" w:fill="FFFFFF"/>
              </w:rPr>
            </w:pPr>
            <w:r w:rsidRPr="00B05512">
              <w:rPr>
                <w:rFonts w:cs="Arial"/>
                <w:color w:val="000000" w:themeColor="text1"/>
                <w:shd w:val="clear" w:color="auto" w:fill="FFFFFF"/>
              </w:rPr>
              <w:t>201-069-1</w:t>
            </w:r>
          </w:p>
        </w:tc>
        <w:tc>
          <w:tcPr>
            <w:tcW w:w="2830" w:type="dxa"/>
          </w:tcPr>
          <w:p w14:paraId="1C9EEAFA" w14:textId="77777777" w:rsidR="00224F95" w:rsidRPr="00B05512" w:rsidRDefault="00224F95" w:rsidP="001D69E8">
            <w:pPr>
              <w:ind w:left="0"/>
              <w:jc w:val="center"/>
              <w:rPr>
                <w:rFonts w:cs="Arial"/>
                <w:color w:val="000000" w:themeColor="text1"/>
                <w:shd w:val="clear" w:color="auto" w:fill="FFFFFF"/>
              </w:rPr>
            </w:pPr>
            <w:r w:rsidRPr="00B05512">
              <w:rPr>
                <w:rFonts w:cs="Arial"/>
                <w:color w:val="000000" w:themeColor="text1"/>
                <w:shd w:val="clear" w:color="auto" w:fill="FFFFFF"/>
              </w:rPr>
              <w:t>Eye Irrit. 2; H319: Causes serious eye irritation.</w:t>
            </w:r>
          </w:p>
          <w:p w14:paraId="17A92C00" w14:textId="4726C9CB" w:rsidR="00224F95" w:rsidRPr="00B05512" w:rsidRDefault="00224F95" w:rsidP="001D69E8">
            <w:pPr>
              <w:ind w:left="0"/>
              <w:jc w:val="center"/>
              <w:rPr>
                <w:rFonts w:cs="Arial"/>
                <w:color w:val="000000" w:themeColor="text1"/>
                <w:shd w:val="clear" w:color="auto" w:fill="FFFFFF"/>
              </w:rPr>
            </w:pPr>
            <w:r w:rsidRPr="00B05512">
              <w:rPr>
                <w:rFonts w:cs="Arial"/>
                <w:color w:val="000000" w:themeColor="text1"/>
                <w:shd w:val="clear" w:color="auto" w:fill="FFFFFF"/>
              </w:rPr>
              <w:t>STOT SE 3; H335: May cause respiratory irritation.</w:t>
            </w:r>
          </w:p>
        </w:tc>
      </w:tr>
      <w:tr w:rsidR="00B05512" w:rsidRPr="00B05512" w14:paraId="1383F9D7" w14:textId="77777777" w:rsidTr="001D69E8">
        <w:tc>
          <w:tcPr>
            <w:tcW w:w="1959" w:type="dxa"/>
          </w:tcPr>
          <w:p w14:paraId="1EF6C8FC" w14:textId="77777777" w:rsidR="00224F95" w:rsidRPr="00B05512" w:rsidRDefault="00224F95" w:rsidP="001D69E8">
            <w:pPr>
              <w:ind w:left="0"/>
              <w:jc w:val="center"/>
              <w:rPr>
                <w:rFonts w:cs="Arial"/>
                <w:color w:val="000000" w:themeColor="text1"/>
              </w:rPr>
            </w:pPr>
            <w:r w:rsidRPr="00B05512">
              <w:rPr>
                <w:rFonts w:cs="Arial"/>
                <w:color w:val="000000" w:themeColor="text1"/>
              </w:rPr>
              <w:t>Adenosine 5-triphosphate disodium salt</w:t>
            </w:r>
          </w:p>
        </w:tc>
        <w:tc>
          <w:tcPr>
            <w:tcW w:w="1427" w:type="dxa"/>
          </w:tcPr>
          <w:p w14:paraId="7C893845" w14:textId="77777777" w:rsidR="00224F95" w:rsidRPr="00B05512" w:rsidRDefault="00224F95" w:rsidP="001D69E8">
            <w:pPr>
              <w:ind w:left="0"/>
              <w:jc w:val="center"/>
              <w:rPr>
                <w:rFonts w:cs="Arial"/>
                <w:color w:val="000000" w:themeColor="text1"/>
              </w:rPr>
            </w:pPr>
            <w:r w:rsidRPr="00B05512">
              <w:rPr>
                <w:rFonts w:cs="Arial"/>
                <w:color w:val="000000" w:themeColor="text1"/>
              </w:rPr>
              <w:t>0.04</w:t>
            </w:r>
          </w:p>
        </w:tc>
        <w:tc>
          <w:tcPr>
            <w:tcW w:w="1559" w:type="dxa"/>
          </w:tcPr>
          <w:p w14:paraId="3740AF45" w14:textId="77777777" w:rsidR="00224F95" w:rsidRPr="00B05512" w:rsidRDefault="00224F95" w:rsidP="001D69E8">
            <w:pPr>
              <w:ind w:left="0"/>
              <w:jc w:val="center"/>
              <w:rPr>
                <w:rFonts w:cs="Arial"/>
                <w:color w:val="000000" w:themeColor="text1"/>
              </w:rPr>
            </w:pPr>
            <w:r w:rsidRPr="00B05512">
              <w:rPr>
                <w:rFonts w:cs="Arial"/>
                <w:color w:val="000000" w:themeColor="text1"/>
              </w:rPr>
              <w:t>56-65-5</w:t>
            </w:r>
          </w:p>
        </w:tc>
        <w:tc>
          <w:tcPr>
            <w:tcW w:w="1418" w:type="dxa"/>
          </w:tcPr>
          <w:p w14:paraId="4790BBD0" w14:textId="77777777" w:rsidR="00224F95" w:rsidRPr="00B05512" w:rsidRDefault="00224F95" w:rsidP="001D69E8">
            <w:pPr>
              <w:ind w:left="0"/>
              <w:jc w:val="center"/>
              <w:rPr>
                <w:rFonts w:cs="Arial"/>
                <w:color w:val="000000" w:themeColor="text1"/>
              </w:rPr>
            </w:pPr>
            <w:r w:rsidRPr="00B05512">
              <w:rPr>
                <w:rFonts w:cs="Arial"/>
                <w:color w:val="000000" w:themeColor="text1"/>
              </w:rPr>
              <w:t>200-283-2</w:t>
            </w:r>
          </w:p>
        </w:tc>
        <w:tc>
          <w:tcPr>
            <w:tcW w:w="2830" w:type="dxa"/>
          </w:tcPr>
          <w:p w14:paraId="1681FAEC" w14:textId="77777777" w:rsidR="00224F95" w:rsidRPr="00B05512" w:rsidRDefault="00224F95" w:rsidP="001D69E8">
            <w:pPr>
              <w:ind w:left="0"/>
              <w:jc w:val="center"/>
              <w:rPr>
                <w:rFonts w:cs="Arial"/>
                <w:color w:val="000000" w:themeColor="text1"/>
              </w:rPr>
            </w:pPr>
            <w:r w:rsidRPr="00B05512">
              <w:rPr>
                <w:rFonts w:cs="Arial"/>
                <w:color w:val="000000" w:themeColor="text1"/>
              </w:rPr>
              <w:t>No hazards</w:t>
            </w:r>
          </w:p>
        </w:tc>
      </w:tr>
      <w:tr w:rsidR="00B05512" w:rsidRPr="00B05512" w14:paraId="3D1E60B8" w14:textId="77777777" w:rsidTr="001D69E8">
        <w:tc>
          <w:tcPr>
            <w:tcW w:w="1959" w:type="dxa"/>
          </w:tcPr>
          <w:p w14:paraId="4914793B" w14:textId="77777777" w:rsidR="00224F95" w:rsidRPr="00B05512" w:rsidRDefault="00224F95" w:rsidP="001D69E8">
            <w:pPr>
              <w:ind w:left="0"/>
              <w:jc w:val="center"/>
              <w:rPr>
                <w:rFonts w:cs="Arial"/>
                <w:color w:val="000000" w:themeColor="text1"/>
              </w:rPr>
            </w:pPr>
            <w:r w:rsidRPr="00B05512">
              <w:rPr>
                <w:rFonts w:cs="Arial"/>
                <w:color w:val="000000" w:themeColor="text1"/>
              </w:rPr>
              <w:t>Chloramphenicol</w:t>
            </w:r>
          </w:p>
        </w:tc>
        <w:tc>
          <w:tcPr>
            <w:tcW w:w="1427" w:type="dxa"/>
          </w:tcPr>
          <w:p w14:paraId="317BBB41" w14:textId="77777777" w:rsidR="00224F95" w:rsidRPr="00B05512" w:rsidRDefault="00224F95" w:rsidP="001D69E8">
            <w:pPr>
              <w:ind w:left="0"/>
              <w:jc w:val="center"/>
              <w:rPr>
                <w:rFonts w:cs="Arial"/>
                <w:color w:val="000000" w:themeColor="text1"/>
              </w:rPr>
            </w:pPr>
            <w:r w:rsidRPr="00B05512">
              <w:rPr>
                <w:rFonts w:cs="Arial"/>
                <w:color w:val="000000" w:themeColor="text1"/>
              </w:rPr>
              <w:t>0.034</w:t>
            </w:r>
          </w:p>
        </w:tc>
        <w:tc>
          <w:tcPr>
            <w:tcW w:w="1559" w:type="dxa"/>
          </w:tcPr>
          <w:p w14:paraId="72CB78E3" w14:textId="77777777" w:rsidR="00224F95" w:rsidRPr="00B05512" w:rsidRDefault="00224F95" w:rsidP="001D69E8">
            <w:pPr>
              <w:ind w:left="0"/>
              <w:jc w:val="center"/>
              <w:rPr>
                <w:rFonts w:cs="Arial"/>
                <w:color w:val="000000" w:themeColor="text1"/>
              </w:rPr>
            </w:pPr>
            <w:r w:rsidRPr="00B05512">
              <w:rPr>
                <w:rFonts w:cs="Arial"/>
                <w:color w:val="000000" w:themeColor="text1"/>
              </w:rPr>
              <w:t>56-75-7</w:t>
            </w:r>
          </w:p>
        </w:tc>
        <w:tc>
          <w:tcPr>
            <w:tcW w:w="1418" w:type="dxa"/>
          </w:tcPr>
          <w:p w14:paraId="62A3FA81" w14:textId="760100AC" w:rsidR="00224F95" w:rsidRPr="00B05512" w:rsidRDefault="00224F95" w:rsidP="001A08DE">
            <w:pPr>
              <w:ind w:left="0"/>
              <w:jc w:val="center"/>
              <w:rPr>
                <w:rFonts w:cs="Arial"/>
                <w:color w:val="000000" w:themeColor="text1"/>
              </w:rPr>
            </w:pPr>
            <w:r w:rsidRPr="00B05512">
              <w:rPr>
                <w:rFonts w:cs="Arial"/>
                <w:color w:val="000000" w:themeColor="text1"/>
              </w:rPr>
              <w:t>200-847-4</w:t>
            </w:r>
          </w:p>
        </w:tc>
        <w:tc>
          <w:tcPr>
            <w:tcW w:w="2830" w:type="dxa"/>
          </w:tcPr>
          <w:p w14:paraId="47CE18D5" w14:textId="77777777" w:rsidR="00224F95" w:rsidRPr="00B05512" w:rsidRDefault="00224F95" w:rsidP="001D69E8">
            <w:pPr>
              <w:ind w:left="0"/>
              <w:jc w:val="center"/>
              <w:rPr>
                <w:rFonts w:cs="Arial"/>
                <w:color w:val="000000" w:themeColor="text1"/>
              </w:rPr>
            </w:pPr>
            <w:r w:rsidRPr="00B05512">
              <w:rPr>
                <w:rFonts w:cs="Arial"/>
                <w:color w:val="000000" w:themeColor="text1"/>
              </w:rPr>
              <w:t>Eye Damage 1;</w:t>
            </w:r>
          </w:p>
          <w:p w14:paraId="489B786C" w14:textId="77777777" w:rsidR="00224F95" w:rsidRPr="00B05512" w:rsidRDefault="00224F95" w:rsidP="001D69E8">
            <w:pPr>
              <w:ind w:left="0"/>
              <w:jc w:val="center"/>
              <w:rPr>
                <w:rFonts w:cs="Arial"/>
                <w:color w:val="000000" w:themeColor="text1"/>
              </w:rPr>
            </w:pPr>
            <w:r w:rsidRPr="00B05512">
              <w:rPr>
                <w:rFonts w:cs="Arial"/>
                <w:color w:val="000000" w:themeColor="text1"/>
              </w:rPr>
              <w:t>H318: Causes serious eye damage</w:t>
            </w:r>
          </w:p>
          <w:p w14:paraId="0F67A74C" w14:textId="77777777" w:rsidR="00224F95" w:rsidRPr="00B05512" w:rsidRDefault="00224F95" w:rsidP="001D69E8">
            <w:pPr>
              <w:ind w:left="0"/>
              <w:jc w:val="center"/>
              <w:rPr>
                <w:rFonts w:cs="Arial"/>
                <w:color w:val="000000" w:themeColor="text1"/>
              </w:rPr>
            </w:pPr>
            <w:r w:rsidRPr="00B05512">
              <w:rPr>
                <w:rFonts w:cs="Arial"/>
                <w:color w:val="000000" w:themeColor="text1"/>
              </w:rPr>
              <w:t>Repr. 2; H361: Suspected of damaging fertility or the unborn child</w:t>
            </w:r>
          </w:p>
          <w:p w14:paraId="1689BCD8" w14:textId="77777777" w:rsidR="00224F95" w:rsidRPr="00B05512" w:rsidRDefault="00224F95" w:rsidP="001D69E8">
            <w:pPr>
              <w:ind w:left="0"/>
              <w:jc w:val="center"/>
              <w:rPr>
                <w:rFonts w:cs="Arial"/>
                <w:color w:val="000000" w:themeColor="text1"/>
              </w:rPr>
            </w:pPr>
            <w:r w:rsidRPr="00B05512">
              <w:rPr>
                <w:rFonts w:cs="Arial"/>
                <w:color w:val="000000" w:themeColor="text1"/>
              </w:rPr>
              <w:t>Carc. 2; H351: Suspected of causing cancer</w:t>
            </w:r>
          </w:p>
        </w:tc>
      </w:tr>
      <w:tr w:rsidR="00224F95" w:rsidRPr="00B05512" w14:paraId="50DE2561" w14:textId="77777777" w:rsidTr="001D69E8">
        <w:tc>
          <w:tcPr>
            <w:tcW w:w="1959" w:type="dxa"/>
          </w:tcPr>
          <w:p w14:paraId="517139CD" w14:textId="77777777" w:rsidR="00224F95" w:rsidRPr="00B05512" w:rsidRDefault="00224F95" w:rsidP="001D69E8">
            <w:pPr>
              <w:ind w:left="0"/>
              <w:jc w:val="center"/>
              <w:rPr>
                <w:rFonts w:cs="Arial"/>
                <w:color w:val="000000" w:themeColor="text1"/>
              </w:rPr>
            </w:pPr>
            <w:r w:rsidRPr="00B05512">
              <w:rPr>
                <w:rFonts w:cs="Arial"/>
                <w:color w:val="000000" w:themeColor="text1"/>
              </w:rPr>
              <w:t>Neomycin sulphate</w:t>
            </w:r>
          </w:p>
        </w:tc>
        <w:tc>
          <w:tcPr>
            <w:tcW w:w="1427" w:type="dxa"/>
          </w:tcPr>
          <w:p w14:paraId="7FC347D5" w14:textId="77777777" w:rsidR="00224F95" w:rsidRPr="00B05512" w:rsidRDefault="00224F95" w:rsidP="001D69E8">
            <w:pPr>
              <w:ind w:left="0"/>
              <w:jc w:val="center"/>
              <w:rPr>
                <w:rFonts w:cs="Arial"/>
                <w:color w:val="000000" w:themeColor="text1"/>
              </w:rPr>
            </w:pPr>
            <w:r w:rsidRPr="00B05512">
              <w:rPr>
                <w:rFonts w:cs="Arial"/>
                <w:color w:val="000000" w:themeColor="text1"/>
              </w:rPr>
              <w:t>0.01</w:t>
            </w:r>
          </w:p>
        </w:tc>
        <w:tc>
          <w:tcPr>
            <w:tcW w:w="1559" w:type="dxa"/>
          </w:tcPr>
          <w:p w14:paraId="01A7B8D5" w14:textId="77777777" w:rsidR="00224F95" w:rsidRPr="00B05512" w:rsidRDefault="00224F95" w:rsidP="001D69E8">
            <w:pPr>
              <w:ind w:left="0"/>
              <w:jc w:val="center"/>
              <w:rPr>
                <w:rFonts w:cs="Arial"/>
                <w:color w:val="000000" w:themeColor="text1"/>
              </w:rPr>
            </w:pPr>
            <w:r w:rsidRPr="00B05512">
              <w:rPr>
                <w:rFonts w:cs="Arial"/>
                <w:color w:val="000000" w:themeColor="text1"/>
              </w:rPr>
              <w:t>1405-10-3</w:t>
            </w:r>
          </w:p>
        </w:tc>
        <w:tc>
          <w:tcPr>
            <w:tcW w:w="1418" w:type="dxa"/>
          </w:tcPr>
          <w:p w14:paraId="1A6A8000" w14:textId="77777777" w:rsidR="00224F95" w:rsidRPr="00B05512" w:rsidRDefault="00224F95" w:rsidP="001D69E8">
            <w:pPr>
              <w:ind w:left="0"/>
              <w:jc w:val="center"/>
              <w:rPr>
                <w:rFonts w:cs="Arial"/>
                <w:color w:val="000000" w:themeColor="text1"/>
              </w:rPr>
            </w:pPr>
            <w:r w:rsidRPr="00B05512">
              <w:rPr>
                <w:rFonts w:cs="Arial"/>
                <w:color w:val="000000" w:themeColor="text1"/>
              </w:rPr>
              <w:t>215-773-1</w:t>
            </w:r>
          </w:p>
        </w:tc>
        <w:tc>
          <w:tcPr>
            <w:tcW w:w="2830" w:type="dxa"/>
            <w:shd w:val="clear" w:color="auto" w:fill="auto"/>
          </w:tcPr>
          <w:p w14:paraId="02BD3175" w14:textId="77777777" w:rsidR="00224F95" w:rsidRPr="00B05512" w:rsidRDefault="00224F95" w:rsidP="001D69E8">
            <w:pPr>
              <w:ind w:left="0"/>
              <w:jc w:val="center"/>
              <w:rPr>
                <w:rFonts w:cs="Arial"/>
                <w:color w:val="000000" w:themeColor="text1"/>
              </w:rPr>
            </w:pPr>
            <w:r w:rsidRPr="00B05512">
              <w:rPr>
                <w:rFonts w:cs="Arial"/>
                <w:color w:val="000000" w:themeColor="text1"/>
                <w:shd w:val="clear" w:color="auto" w:fill="FFFFFF"/>
              </w:rPr>
              <w:t>Skin Sens. 1;</w:t>
            </w:r>
          </w:p>
          <w:p w14:paraId="2F1F0FFD" w14:textId="77777777" w:rsidR="00224F95" w:rsidRPr="00B05512" w:rsidRDefault="00224F95" w:rsidP="001D69E8">
            <w:pPr>
              <w:ind w:left="0"/>
              <w:jc w:val="center"/>
              <w:rPr>
                <w:rFonts w:cs="Arial"/>
                <w:color w:val="000000" w:themeColor="text1"/>
              </w:rPr>
            </w:pPr>
            <w:r w:rsidRPr="00B05512">
              <w:rPr>
                <w:rFonts w:cs="Arial"/>
                <w:color w:val="000000" w:themeColor="text1"/>
              </w:rPr>
              <w:t>H317: May cause an allergic skin reaction.</w:t>
            </w:r>
          </w:p>
          <w:p w14:paraId="55B51AC4" w14:textId="62C0F4E7" w:rsidR="00224F95" w:rsidRPr="00B05512" w:rsidRDefault="00224F95" w:rsidP="001D69E8">
            <w:pPr>
              <w:ind w:left="0"/>
              <w:jc w:val="center"/>
              <w:rPr>
                <w:rFonts w:cs="Arial"/>
                <w:color w:val="000000" w:themeColor="text1"/>
              </w:rPr>
            </w:pPr>
            <w:r w:rsidRPr="00B05512">
              <w:rPr>
                <w:rFonts w:cs="Arial"/>
                <w:color w:val="000000" w:themeColor="text1"/>
              </w:rPr>
              <w:t>Resp. Sens. 1; H335</w:t>
            </w:r>
            <w:r w:rsidR="00343BE5" w:rsidRPr="00B05512">
              <w:rPr>
                <w:rFonts w:cs="Arial"/>
                <w:color w:val="000000" w:themeColor="text1"/>
              </w:rPr>
              <w:t xml:space="preserve"> </w:t>
            </w:r>
            <w:r w:rsidRPr="00B05512">
              <w:rPr>
                <w:rFonts w:cs="Arial"/>
                <w:color w:val="000000" w:themeColor="text1"/>
              </w:rPr>
              <w:t>May cause respiratory irritation.</w:t>
            </w:r>
          </w:p>
          <w:p w14:paraId="1FD0ACBB" w14:textId="77777777" w:rsidR="00224F95" w:rsidRPr="00B05512" w:rsidRDefault="00224F95" w:rsidP="001D69E8">
            <w:pPr>
              <w:ind w:left="0"/>
              <w:jc w:val="center"/>
              <w:rPr>
                <w:color w:val="000000" w:themeColor="text1"/>
              </w:rPr>
            </w:pPr>
            <w:r w:rsidRPr="00B05512">
              <w:rPr>
                <w:rFonts w:cs="Arial"/>
                <w:color w:val="000000" w:themeColor="text1"/>
              </w:rPr>
              <w:t>H334: May cause allergy or asthma symptoms or breathing difficulties if inhaled.</w:t>
            </w:r>
            <w:r w:rsidRPr="00B05512">
              <w:rPr>
                <w:color w:val="000000" w:themeColor="text1"/>
              </w:rPr>
              <w:t xml:space="preserve"> </w:t>
            </w:r>
          </w:p>
          <w:p w14:paraId="237F43B9" w14:textId="77777777" w:rsidR="00224F95" w:rsidRPr="00B05512" w:rsidRDefault="00224F95" w:rsidP="001D69E8">
            <w:pPr>
              <w:ind w:left="0"/>
              <w:jc w:val="center"/>
              <w:rPr>
                <w:color w:val="000000" w:themeColor="text1"/>
              </w:rPr>
            </w:pPr>
            <w:r w:rsidRPr="00B05512">
              <w:rPr>
                <w:color w:val="000000" w:themeColor="text1"/>
              </w:rPr>
              <w:t>Aquatic Chronic 3;</w:t>
            </w:r>
          </w:p>
          <w:p w14:paraId="4C04026E" w14:textId="73CB2390" w:rsidR="00224F95" w:rsidRPr="00B05512" w:rsidRDefault="00224F95" w:rsidP="00343BE5">
            <w:pPr>
              <w:ind w:left="0"/>
              <w:jc w:val="center"/>
              <w:rPr>
                <w:rFonts w:cs="Arial"/>
                <w:color w:val="000000" w:themeColor="text1"/>
              </w:rPr>
            </w:pPr>
            <w:r w:rsidRPr="00B05512">
              <w:rPr>
                <w:rFonts w:cs="Arial"/>
                <w:color w:val="000000" w:themeColor="text1"/>
              </w:rPr>
              <w:lastRenderedPageBreak/>
              <w:t>H412: Harmful to aquatic life with long lasting effects.</w:t>
            </w:r>
          </w:p>
        </w:tc>
      </w:tr>
    </w:tbl>
    <w:p w14:paraId="4146C1FC" w14:textId="77777777" w:rsidR="00224F95" w:rsidRPr="00B05512" w:rsidRDefault="00224F95" w:rsidP="003D15C1">
      <w:pPr>
        <w:rPr>
          <w:color w:val="000000" w:themeColor="text1"/>
        </w:rPr>
      </w:pPr>
    </w:p>
    <w:p w14:paraId="5DDCD845" w14:textId="5EC04037" w:rsidR="003D15C1" w:rsidRPr="00B05512" w:rsidRDefault="00AF650C" w:rsidP="00AF650C">
      <w:pPr>
        <w:rPr>
          <w:b/>
          <w:bCs/>
          <w:color w:val="000000" w:themeColor="text1"/>
        </w:rPr>
      </w:pPr>
      <w:r w:rsidRPr="00B05512">
        <w:rPr>
          <w:b/>
          <w:bCs/>
          <w:color w:val="000000" w:themeColor="text1"/>
        </w:rPr>
        <w:t>None of the products at the concentration used within this reagent are associated with any hazards.</w:t>
      </w:r>
    </w:p>
    <w:p w14:paraId="7EA0654D" w14:textId="77777777" w:rsidR="00864C61" w:rsidRPr="00B05512" w:rsidRDefault="00864C61" w:rsidP="00864C61">
      <w:pPr>
        <w:rPr>
          <w:color w:val="000000" w:themeColor="text1"/>
        </w:rPr>
      </w:pPr>
    </w:p>
    <w:p w14:paraId="6A5B327B" w14:textId="59807BEA" w:rsidR="00864C61" w:rsidRPr="00B05512" w:rsidRDefault="00912498" w:rsidP="003D15C1">
      <w:pPr>
        <w:pStyle w:val="Heading1"/>
        <w:rPr>
          <w:color w:val="000000" w:themeColor="text1"/>
        </w:rPr>
      </w:pPr>
      <w:r w:rsidRPr="00B05512">
        <w:rPr>
          <w:color w:val="000000" w:themeColor="text1"/>
        </w:rPr>
        <w:t xml:space="preserve">SECTION 4: </w:t>
      </w:r>
      <w:r w:rsidR="00864C61" w:rsidRPr="00B05512">
        <w:rPr>
          <w:color w:val="000000" w:themeColor="text1"/>
        </w:rPr>
        <w:t>First aid measures</w:t>
      </w:r>
    </w:p>
    <w:p w14:paraId="2EB4A4A2" w14:textId="77777777" w:rsidR="00210FAA" w:rsidRPr="00B05512" w:rsidRDefault="00210FAA" w:rsidP="00210FAA">
      <w:pPr>
        <w:pStyle w:val="Heading2"/>
        <w:rPr>
          <w:color w:val="000000" w:themeColor="text1"/>
        </w:rPr>
      </w:pPr>
      <w:bookmarkStart w:id="4" w:name="_Hlk123116938"/>
      <w:r w:rsidRPr="00B05512">
        <w:rPr>
          <w:color w:val="000000" w:themeColor="text1"/>
        </w:rPr>
        <w:t>Description of first aid measures</w:t>
      </w:r>
    </w:p>
    <w:bookmarkEnd w:id="4"/>
    <w:p w14:paraId="631CA268" w14:textId="77777777" w:rsidR="00210FAA" w:rsidRPr="00B05512" w:rsidRDefault="00210FAA" w:rsidP="00210FAA">
      <w:pPr>
        <w:rPr>
          <w:rFonts w:cs="Arial"/>
          <w:color w:val="000000" w:themeColor="text1"/>
        </w:rPr>
      </w:pPr>
      <w:r w:rsidRPr="00B05512">
        <w:rPr>
          <w:color w:val="000000" w:themeColor="text1"/>
        </w:rPr>
        <w:t xml:space="preserve">Eye contact: </w:t>
      </w:r>
      <w:r w:rsidRPr="00B05512">
        <w:rPr>
          <w:rFonts w:cs="Arial"/>
          <w:color w:val="000000" w:themeColor="text1"/>
        </w:rPr>
        <w:fldChar w:fldCharType="begin" w:fldLock="1"/>
      </w:r>
      <w:r w:rsidRPr="00B05512">
        <w:rPr>
          <w:rFonts w:cs="Arial"/>
          <w:color w:val="000000" w:themeColor="text1"/>
        </w:rPr>
        <w:instrText>DOCVARIABLE GMSDSGHS000000000076 \* MERGEFORMAT</w:instrText>
      </w:r>
      <w:r w:rsidRPr="00B05512">
        <w:rPr>
          <w:rFonts w:cs="Arial"/>
          <w:color w:val="000000" w:themeColor="text1"/>
        </w:rPr>
        <w:fldChar w:fldCharType="separate"/>
      </w:r>
      <w:r w:rsidRPr="00B05512">
        <w:rPr>
          <w:rFonts w:cs="Arial"/>
          <w:bCs/>
          <w:color w:val="000000" w:themeColor="text1"/>
        </w:rPr>
        <w:t>Flush eyes with water for at least 15 minutes while holding eyelids open.</w:t>
      </w:r>
      <w:r w:rsidRPr="00B05512">
        <w:rPr>
          <w:rFonts w:cs="Arial"/>
          <w:color w:val="000000" w:themeColor="text1"/>
        </w:rPr>
        <w:fldChar w:fldCharType="end"/>
      </w:r>
      <w:r w:rsidRPr="00B05512">
        <w:rPr>
          <w:rFonts w:cs="Arial"/>
          <w:color w:val="000000" w:themeColor="text1"/>
        </w:rPr>
        <w:t xml:space="preserve"> </w:t>
      </w:r>
      <w:r w:rsidRPr="00B05512">
        <w:rPr>
          <w:rFonts w:cs="Arial"/>
          <w:color w:val="000000" w:themeColor="text1"/>
        </w:rPr>
        <w:fldChar w:fldCharType="begin" w:fldLock="1"/>
      </w:r>
      <w:r w:rsidRPr="00B05512">
        <w:rPr>
          <w:rFonts w:cs="Arial"/>
          <w:color w:val="000000" w:themeColor="text1"/>
        </w:rPr>
        <w:instrText>DOCVARIABLE GMSDSGHS00EUP338 \* MERGEFORMAT</w:instrText>
      </w:r>
      <w:r w:rsidRPr="00B05512">
        <w:rPr>
          <w:rFonts w:cs="Arial"/>
          <w:color w:val="000000" w:themeColor="text1"/>
        </w:rPr>
        <w:fldChar w:fldCharType="separate"/>
      </w:r>
      <w:r w:rsidRPr="00B05512">
        <w:rPr>
          <w:rFonts w:cs="Arial"/>
          <w:bCs/>
          <w:color w:val="000000" w:themeColor="text1"/>
        </w:rPr>
        <w:t>Remove contact lenses, if present and easy to do. Continue rinsing.</w:t>
      </w:r>
      <w:r w:rsidRPr="00B05512">
        <w:rPr>
          <w:rFonts w:cs="Arial"/>
          <w:color w:val="000000" w:themeColor="text1"/>
        </w:rPr>
        <w:fldChar w:fldCharType="end"/>
      </w:r>
      <w:r w:rsidRPr="00B05512">
        <w:rPr>
          <w:rFonts w:cs="Arial"/>
          <w:color w:val="000000" w:themeColor="text1"/>
        </w:rPr>
        <w:t xml:space="preserve"> </w:t>
      </w:r>
      <w:r w:rsidRPr="00B05512">
        <w:rPr>
          <w:rFonts w:cs="Arial"/>
          <w:color w:val="000000" w:themeColor="text1"/>
        </w:rPr>
        <w:fldChar w:fldCharType="begin" w:fldLock="1"/>
      </w:r>
      <w:r w:rsidRPr="00B05512">
        <w:rPr>
          <w:rFonts w:cs="Arial"/>
          <w:color w:val="000000" w:themeColor="text1"/>
        </w:rPr>
        <w:instrText>DOCVARIABLE GMSDSGHS000000000292 \* MERGEFORMAT</w:instrText>
      </w:r>
      <w:r w:rsidRPr="00B05512">
        <w:rPr>
          <w:rFonts w:cs="Arial"/>
          <w:color w:val="000000" w:themeColor="text1"/>
        </w:rPr>
        <w:fldChar w:fldCharType="separate"/>
      </w:r>
      <w:r w:rsidRPr="00B05512">
        <w:rPr>
          <w:rFonts w:cs="Arial"/>
          <w:bCs/>
          <w:color w:val="000000" w:themeColor="text1"/>
        </w:rPr>
        <w:t>If eye irritation persists, get medical advice/attention.</w:t>
      </w:r>
      <w:r w:rsidRPr="00B05512">
        <w:rPr>
          <w:rFonts w:cs="Arial"/>
          <w:color w:val="000000" w:themeColor="text1"/>
        </w:rPr>
        <w:fldChar w:fldCharType="end"/>
      </w:r>
    </w:p>
    <w:p w14:paraId="5C8F5B87" w14:textId="77777777" w:rsidR="00210FAA" w:rsidRPr="00B05512" w:rsidRDefault="00210FAA" w:rsidP="00210FAA">
      <w:pPr>
        <w:rPr>
          <w:rFonts w:cs="Arial"/>
          <w:color w:val="000000" w:themeColor="text1"/>
        </w:rPr>
      </w:pPr>
      <w:r w:rsidRPr="00B05512">
        <w:rPr>
          <w:color w:val="000000" w:themeColor="text1"/>
        </w:rPr>
        <w:t xml:space="preserve">Skin contact: </w:t>
      </w:r>
      <w:r w:rsidRPr="00B05512">
        <w:rPr>
          <w:rFonts w:cs="Arial"/>
          <w:color w:val="000000" w:themeColor="text1"/>
        </w:rPr>
        <w:fldChar w:fldCharType="begin" w:fldLock="1"/>
      </w:r>
      <w:r w:rsidRPr="00B05512">
        <w:rPr>
          <w:rFonts w:cs="Arial"/>
          <w:color w:val="000000" w:themeColor="text1"/>
        </w:rPr>
        <w:instrText>DOCVARIABLE GMSD00005AD0005 \* MERGEFORMAT</w:instrText>
      </w:r>
      <w:r w:rsidRPr="00B05512">
        <w:rPr>
          <w:rFonts w:cs="Arial"/>
          <w:color w:val="000000" w:themeColor="text1"/>
        </w:rPr>
        <w:fldChar w:fldCharType="separate"/>
      </w:r>
      <w:r w:rsidRPr="00B05512">
        <w:rPr>
          <w:rFonts w:cs="Arial"/>
          <w:bCs/>
          <w:color w:val="000000" w:themeColor="text1"/>
        </w:rPr>
        <w:t>Wash affected skin with soap and water.</w:t>
      </w:r>
      <w:r w:rsidRPr="00B05512">
        <w:rPr>
          <w:rFonts w:cs="Arial"/>
          <w:color w:val="000000" w:themeColor="text1"/>
        </w:rPr>
        <w:fldChar w:fldCharType="end"/>
      </w:r>
      <w:r w:rsidRPr="00B05512">
        <w:rPr>
          <w:rFonts w:cs="Arial"/>
          <w:color w:val="000000" w:themeColor="text1"/>
        </w:rPr>
        <w:t xml:space="preserve"> </w:t>
      </w:r>
      <w:r w:rsidRPr="00B05512">
        <w:rPr>
          <w:rFonts w:cs="Arial"/>
          <w:color w:val="000000" w:themeColor="text1"/>
        </w:rPr>
        <w:fldChar w:fldCharType="begin" w:fldLock="1"/>
      </w:r>
      <w:r w:rsidRPr="00B05512">
        <w:rPr>
          <w:rFonts w:cs="Arial"/>
          <w:color w:val="000000" w:themeColor="text1"/>
        </w:rPr>
        <w:instrText>DOCVARIABLE GMSDSGHS000000000176 \* MERGEFORMAT</w:instrText>
      </w:r>
      <w:r w:rsidRPr="00B05512">
        <w:rPr>
          <w:rFonts w:cs="Arial"/>
          <w:color w:val="000000" w:themeColor="text1"/>
        </w:rPr>
        <w:fldChar w:fldCharType="separate"/>
      </w:r>
      <w:r w:rsidRPr="00B05512">
        <w:rPr>
          <w:rFonts w:cs="Arial"/>
          <w:bCs/>
          <w:color w:val="000000" w:themeColor="text1"/>
        </w:rPr>
        <w:t>Remove contaminated clothing and wash clothing before reuse.</w:t>
      </w:r>
      <w:r w:rsidRPr="00B05512">
        <w:rPr>
          <w:rFonts w:cs="Arial"/>
          <w:color w:val="000000" w:themeColor="text1"/>
        </w:rPr>
        <w:fldChar w:fldCharType="end"/>
      </w:r>
      <w:r w:rsidRPr="00B05512">
        <w:rPr>
          <w:rFonts w:cs="Arial"/>
          <w:color w:val="000000" w:themeColor="text1"/>
        </w:rPr>
        <w:t xml:space="preserve"> </w:t>
      </w:r>
      <w:r w:rsidRPr="00B05512">
        <w:rPr>
          <w:rFonts w:cs="Arial"/>
          <w:color w:val="000000" w:themeColor="text1"/>
        </w:rPr>
        <w:fldChar w:fldCharType="begin" w:fldLock="1"/>
      </w:r>
      <w:r w:rsidRPr="00B05512">
        <w:rPr>
          <w:rFonts w:cs="Arial"/>
          <w:color w:val="000000" w:themeColor="text1"/>
        </w:rPr>
        <w:instrText>DOCVARIABLE GMSDSGHS000000000119 \* MERGEFORMAT</w:instrText>
      </w:r>
      <w:r w:rsidRPr="00B05512">
        <w:rPr>
          <w:rFonts w:cs="Arial"/>
          <w:color w:val="000000" w:themeColor="text1"/>
        </w:rPr>
        <w:fldChar w:fldCharType="separate"/>
      </w:r>
      <w:r w:rsidRPr="00B05512">
        <w:rPr>
          <w:rFonts w:cs="Arial"/>
          <w:bCs/>
          <w:color w:val="000000" w:themeColor="text1"/>
        </w:rPr>
        <w:t>If irritation (redness, rash, blistering) develops, get medical attention.</w:t>
      </w:r>
      <w:r w:rsidRPr="00B05512">
        <w:rPr>
          <w:rFonts w:cs="Arial"/>
          <w:color w:val="000000" w:themeColor="text1"/>
        </w:rPr>
        <w:fldChar w:fldCharType="end"/>
      </w:r>
    </w:p>
    <w:p w14:paraId="02B72B87" w14:textId="77777777" w:rsidR="00210FAA" w:rsidRPr="00B05512" w:rsidRDefault="00210FAA" w:rsidP="00210FAA">
      <w:pPr>
        <w:rPr>
          <w:color w:val="000000" w:themeColor="text1"/>
        </w:rPr>
      </w:pPr>
      <w:r w:rsidRPr="00B05512">
        <w:rPr>
          <w:color w:val="000000" w:themeColor="text1"/>
        </w:rPr>
        <w:t xml:space="preserve">Ingestion: </w:t>
      </w:r>
      <w:r w:rsidRPr="00B05512">
        <w:rPr>
          <w:rFonts w:cs="Arial"/>
          <w:color w:val="000000" w:themeColor="text1"/>
        </w:rPr>
        <w:fldChar w:fldCharType="begin" w:fldLock="1"/>
      </w:r>
      <w:r w:rsidRPr="00B05512">
        <w:rPr>
          <w:rFonts w:cs="Arial"/>
          <w:color w:val="000000" w:themeColor="text1"/>
        </w:rPr>
        <w:instrText>DOCVARIABLE GMSDSGHS00EUP330 \* MERGEFORMAT</w:instrText>
      </w:r>
      <w:r w:rsidRPr="00B05512">
        <w:rPr>
          <w:rFonts w:cs="Arial"/>
          <w:color w:val="000000" w:themeColor="text1"/>
        </w:rPr>
        <w:fldChar w:fldCharType="separate"/>
      </w:r>
      <w:r w:rsidRPr="00B05512">
        <w:rPr>
          <w:rFonts w:cs="Arial"/>
          <w:bCs/>
          <w:color w:val="000000" w:themeColor="text1"/>
        </w:rPr>
        <w:t>Rinse mouth.</w:t>
      </w:r>
      <w:r w:rsidRPr="00B05512">
        <w:rPr>
          <w:rFonts w:cs="Arial"/>
          <w:color w:val="000000" w:themeColor="text1"/>
        </w:rPr>
        <w:fldChar w:fldCharType="end"/>
      </w:r>
      <w:r w:rsidRPr="00B05512">
        <w:rPr>
          <w:rFonts w:cs="Arial"/>
          <w:color w:val="000000" w:themeColor="text1"/>
        </w:rPr>
        <w:t xml:space="preserve"> </w:t>
      </w:r>
      <w:r w:rsidRPr="00B05512">
        <w:rPr>
          <w:rFonts w:cs="Arial"/>
          <w:color w:val="000000" w:themeColor="text1"/>
        </w:rPr>
        <w:fldChar w:fldCharType="begin" w:fldLock="1"/>
      </w:r>
      <w:r w:rsidRPr="00B05512">
        <w:rPr>
          <w:rFonts w:cs="Arial"/>
          <w:color w:val="000000" w:themeColor="text1"/>
        </w:rPr>
        <w:instrText>DOCVARIABLE GMSDSGHS000000000089 \* MERGEFORMAT</w:instrText>
      </w:r>
      <w:r w:rsidRPr="00B05512">
        <w:rPr>
          <w:rFonts w:cs="Arial"/>
          <w:color w:val="000000" w:themeColor="text1"/>
        </w:rPr>
        <w:fldChar w:fldCharType="separate"/>
      </w:r>
      <w:r w:rsidRPr="00B05512">
        <w:rPr>
          <w:rFonts w:cs="Arial"/>
          <w:bCs/>
          <w:color w:val="000000" w:themeColor="text1"/>
        </w:rPr>
        <w:t>Give plenty of water to drink.</w:t>
      </w:r>
      <w:r w:rsidRPr="00B05512">
        <w:rPr>
          <w:rFonts w:cs="Arial"/>
          <w:color w:val="000000" w:themeColor="text1"/>
        </w:rPr>
        <w:fldChar w:fldCharType="end"/>
      </w:r>
      <w:r w:rsidRPr="00B05512">
        <w:rPr>
          <w:color w:val="000000" w:themeColor="text1"/>
        </w:rPr>
        <w:t xml:space="preserve"> </w:t>
      </w:r>
      <w:r w:rsidRPr="00B05512">
        <w:rPr>
          <w:rFonts w:cs="Arial"/>
          <w:color w:val="000000" w:themeColor="text1"/>
        </w:rPr>
        <w:fldChar w:fldCharType="begin" w:fldLock="1"/>
      </w:r>
      <w:r w:rsidRPr="00B05512">
        <w:rPr>
          <w:rFonts w:cs="Arial"/>
          <w:color w:val="000000" w:themeColor="text1"/>
        </w:rPr>
        <w:instrText>DOCVARIABLE GMSDSGHS000000000052 \* MERGEFORMAT</w:instrText>
      </w:r>
      <w:r w:rsidRPr="00B05512">
        <w:rPr>
          <w:rFonts w:cs="Arial"/>
          <w:color w:val="000000" w:themeColor="text1"/>
        </w:rPr>
        <w:fldChar w:fldCharType="separate"/>
      </w:r>
      <w:r w:rsidRPr="00B05512">
        <w:rPr>
          <w:rFonts w:cs="Arial"/>
          <w:bCs/>
          <w:color w:val="000000" w:themeColor="text1"/>
        </w:rPr>
        <w:t>Do not give anything by mouth to an unconscious person.</w:t>
      </w:r>
      <w:r w:rsidRPr="00B05512">
        <w:rPr>
          <w:rFonts w:cs="Arial"/>
          <w:color w:val="000000" w:themeColor="text1"/>
        </w:rPr>
        <w:fldChar w:fldCharType="end"/>
      </w:r>
      <w:r w:rsidRPr="00B05512">
        <w:rPr>
          <w:rFonts w:cs="Arial"/>
          <w:color w:val="000000" w:themeColor="text1"/>
        </w:rPr>
        <w:t xml:space="preserve"> </w:t>
      </w:r>
      <w:r w:rsidRPr="00B05512">
        <w:rPr>
          <w:rFonts w:cs="Arial"/>
          <w:color w:val="000000" w:themeColor="text1"/>
        </w:rPr>
        <w:fldChar w:fldCharType="begin" w:fldLock="1"/>
      </w:r>
      <w:r w:rsidRPr="00B05512">
        <w:rPr>
          <w:rFonts w:cs="Arial"/>
          <w:color w:val="000000" w:themeColor="text1"/>
        </w:rPr>
        <w:instrText>DOCVARIABLE GMSDSGHS00EUP314 \* MERGEFORMAT</w:instrText>
      </w:r>
      <w:r w:rsidRPr="00B05512">
        <w:rPr>
          <w:rFonts w:cs="Arial"/>
          <w:color w:val="000000" w:themeColor="text1"/>
        </w:rPr>
        <w:fldChar w:fldCharType="separate"/>
      </w:r>
      <w:r w:rsidRPr="00B05512">
        <w:rPr>
          <w:rFonts w:cs="Arial"/>
          <w:bCs/>
          <w:color w:val="000000" w:themeColor="text1"/>
        </w:rPr>
        <w:t>Get medical advice/attention if you feel unwell.</w:t>
      </w:r>
      <w:r w:rsidRPr="00B05512">
        <w:rPr>
          <w:rFonts w:cs="Arial"/>
          <w:color w:val="000000" w:themeColor="text1"/>
        </w:rPr>
        <w:fldChar w:fldCharType="end"/>
      </w:r>
    </w:p>
    <w:p w14:paraId="480D9995" w14:textId="77777777" w:rsidR="00210FAA" w:rsidRPr="00B05512" w:rsidRDefault="00210FAA" w:rsidP="00210FAA">
      <w:pPr>
        <w:rPr>
          <w:color w:val="000000" w:themeColor="text1"/>
        </w:rPr>
      </w:pPr>
      <w:r w:rsidRPr="00B05512">
        <w:rPr>
          <w:color w:val="000000" w:themeColor="text1"/>
        </w:rPr>
        <w:t>Inhalation: Not applicable.</w:t>
      </w:r>
    </w:p>
    <w:p w14:paraId="4CC9C42B" w14:textId="77777777" w:rsidR="00210FAA" w:rsidRPr="00B05512" w:rsidRDefault="00210FAA" w:rsidP="00210FAA">
      <w:pPr>
        <w:pStyle w:val="Heading2"/>
        <w:rPr>
          <w:color w:val="000000" w:themeColor="text1"/>
        </w:rPr>
      </w:pPr>
      <w:r w:rsidRPr="00B05512">
        <w:rPr>
          <w:color w:val="000000" w:themeColor="text1"/>
        </w:rPr>
        <w:t>Most important symptoms and effects, both acute and delayed</w:t>
      </w:r>
    </w:p>
    <w:p w14:paraId="314EDCCE" w14:textId="77777777" w:rsidR="00ED5C73" w:rsidRPr="00B05512" w:rsidRDefault="00ED5C73" w:rsidP="00ED5C73">
      <w:pPr>
        <w:rPr>
          <w:rFonts w:eastAsiaTheme="majorEastAsia" w:cstheme="majorBidi"/>
          <w:color w:val="000000" w:themeColor="text1"/>
          <w:szCs w:val="26"/>
        </w:rPr>
      </w:pPr>
      <w:r w:rsidRPr="00B05512">
        <w:rPr>
          <w:color w:val="000000" w:themeColor="text1"/>
        </w:rPr>
        <w:t xml:space="preserve">All known important symptoms are described in Section 3. </w:t>
      </w:r>
    </w:p>
    <w:p w14:paraId="4C10D024" w14:textId="77777777" w:rsidR="00210FAA" w:rsidRPr="00B05512" w:rsidRDefault="00210FAA" w:rsidP="00210FAA">
      <w:pPr>
        <w:pStyle w:val="Heading2"/>
        <w:rPr>
          <w:color w:val="000000" w:themeColor="text1"/>
        </w:rPr>
      </w:pPr>
      <w:r w:rsidRPr="00B05512">
        <w:rPr>
          <w:color w:val="000000" w:themeColor="text1"/>
        </w:rPr>
        <w:t>Indication of any immediate medical attention and special treatment needed</w:t>
      </w:r>
    </w:p>
    <w:p w14:paraId="3C0DCA1F" w14:textId="766516A1" w:rsidR="00210FAA" w:rsidRPr="00B05512" w:rsidRDefault="00A87234" w:rsidP="00210FAA">
      <w:pPr>
        <w:rPr>
          <w:color w:val="000000" w:themeColor="text1"/>
        </w:rPr>
      </w:pPr>
      <w:r w:rsidRPr="00B05512">
        <w:rPr>
          <w:color w:val="000000" w:themeColor="text1"/>
        </w:rPr>
        <w:t xml:space="preserve">No special treatment </w:t>
      </w:r>
      <w:r w:rsidR="00377203" w:rsidRPr="00B05512">
        <w:rPr>
          <w:color w:val="000000" w:themeColor="text1"/>
        </w:rPr>
        <w:t>indicated. Treat</w:t>
      </w:r>
      <w:r w:rsidR="00210FAA" w:rsidRPr="00B05512">
        <w:rPr>
          <w:color w:val="000000" w:themeColor="text1"/>
        </w:rPr>
        <w:t xml:space="preserve"> Symptomatically</w:t>
      </w:r>
    </w:p>
    <w:p w14:paraId="31274FE4" w14:textId="77777777" w:rsidR="00864C61" w:rsidRPr="00B05512" w:rsidRDefault="00864C61" w:rsidP="00864C61">
      <w:pPr>
        <w:rPr>
          <w:color w:val="000000" w:themeColor="text1"/>
        </w:rPr>
      </w:pPr>
    </w:p>
    <w:p w14:paraId="4C30A7A2" w14:textId="513BCAD7" w:rsidR="00864C61" w:rsidRPr="00B05512" w:rsidRDefault="00AB7961" w:rsidP="003D15C1">
      <w:pPr>
        <w:pStyle w:val="Heading1"/>
        <w:rPr>
          <w:color w:val="000000" w:themeColor="text1"/>
        </w:rPr>
      </w:pPr>
      <w:r w:rsidRPr="00B05512">
        <w:rPr>
          <w:color w:val="000000" w:themeColor="text1"/>
        </w:rPr>
        <w:t xml:space="preserve">SECTION 5: </w:t>
      </w:r>
      <w:r w:rsidR="001C05E1" w:rsidRPr="00B05512">
        <w:rPr>
          <w:color w:val="000000" w:themeColor="text1"/>
        </w:rPr>
        <w:t>Firefighting</w:t>
      </w:r>
      <w:r w:rsidR="00864C61" w:rsidRPr="00B05512">
        <w:rPr>
          <w:color w:val="000000" w:themeColor="text1"/>
        </w:rPr>
        <w:t xml:space="preserve"> measures</w:t>
      </w:r>
    </w:p>
    <w:p w14:paraId="1A7CBF36" w14:textId="77777777" w:rsidR="00814928" w:rsidRPr="00B05512" w:rsidRDefault="00814928" w:rsidP="00814928">
      <w:pPr>
        <w:pStyle w:val="Heading2"/>
        <w:rPr>
          <w:color w:val="000000" w:themeColor="text1"/>
        </w:rPr>
      </w:pPr>
      <w:r w:rsidRPr="00B05512">
        <w:rPr>
          <w:color w:val="000000" w:themeColor="text1"/>
        </w:rPr>
        <w:t>Extinguishing media</w:t>
      </w:r>
    </w:p>
    <w:p w14:paraId="3EC02D58" w14:textId="77777777" w:rsidR="00814928" w:rsidRPr="00B05512" w:rsidRDefault="00814928" w:rsidP="00814928">
      <w:pPr>
        <w:rPr>
          <w:color w:val="000000" w:themeColor="text1"/>
        </w:rPr>
      </w:pPr>
      <w:r w:rsidRPr="00B05512">
        <w:rPr>
          <w:color w:val="000000" w:themeColor="text1"/>
        </w:rPr>
        <w:t>Non-Flammable. Use extinguishing media appropriate to the surrounding conditions.</w:t>
      </w:r>
    </w:p>
    <w:p w14:paraId="6D9861AE" w14:textId="77777777" w:rsidR="00814928" w:rsidRPr="00B05512" w:rsidRDefault="00814928" w:rsidP="00814928">
      <w:pPr>
        <w:pStyle w:val="Heading2"/>
        <w:rPr>
          <w:color w:val="000000" w:themeColor="text1"/>
        </w:rPr>
      </w:pPr>
      <w:r w:rsidRPr="00B05512">
        <w:rPr>
          <w:color w:val="000000" w:themeColor="text1"/>
        </w:rPr>
        <w:t>Special hazards arising from the substance or mixture</w:t>
      </w:r>
    </w:p>
    <w:p w14:paraId="09E852D1" w14:textId="77777777" w:rsidR="00814928" w:rsidRPr="00B05512" w:rsidRDefault="00814928" w:rsidP="00814928">
      <w:pPr>
        <w:rPr>
          <w:color w:val="000000" w:themeColor="text1"/>
        </w:rPr>
      </w:pPr>
      <w:r w:rsidRPr="00B05512">
        <w:rPr>
          <w:color w:val="000000" w:themeColor="text1"/>
        </w:rPr>
        <w:t>None known.</w:t>
      </w:r>
    </w:p>
    <w:p w14:paraId="30BDC01E" w14:textId="77777777" w:rsidR="00814928" w:rsidRPr="00B05512" w:rsidRDefault="00814928" w:rsidP="00814928">
      <w:pPr>
        <w:pStyle w:val="Heading2"/>
        <w:rPr>
          <w:color w:val="000000" w:themeColor="text1"/>
        </w:rPr>
      </w:pPr>
      <w:r w:rsidRPr="00B05512">
        <w:rPr>
          <w:color w:val="000000" w:themeColor="text1"/>
        </w:rPr>
        <w:t>Advice for firefighters</w:t>
      </w:r>
    </w:p>
    <w:p w14:paraId="7A800E78" w14:textId="77777777" w:rsidR="00814928" w:rsidRPr="00B05512" w:rsidRDefault="00814928" w:rsidP="00814928">
      <w:pPr>
        <w:rPr>
          <w:rFonts w:cs="Arial"/>
          <w:bCs/>
          <w:color w:val="000000" w:themeColor="text1"/>
        </w:rPr>
      </w:pPr>
      <w:r w:rsidRPr="00B05512">
        <w:rPr>
          <w:color w:val="000000" w:themeColor="text1"/>
        </w:rPr>
        <w:fldChar w:fldCharType="begin" w:fldLock="1"/>
      </w:r>
      <w:r w:rsidRPr="00B05512">
        <w:rPr>
          <w:color w:val="000000" w:themeColor="text1"/>
        </w:rPr>
        <w:instrText>DOCVARIABLE GMSDSGHS00EUP374 \* MERGEFORMAT</w:instrText>
      </w:r>
      <w:r w:rsidRPr="00B05512">
        <w:rPr>
          <w:color w:val="000000" w:themeColor="text1"/>
        </w:rPr>
        <w:fldChar w:fldCharType="separate"/>
      </w:r>
      <w:r w:rsidRPr="00B05512">
        <w:rPr>
          <w:rFonts w:cs="Arial"/>
          <w:bCs/>
          <w:color w:val="000000" w:themeColor="text1"/>
        </w:rPr>
        <w:t>Fight fire with normal precautions from a reasonable distance.</w:t>
      </w:r>
      <w:r w:rsidRPr="00B05512">
        <w:rPr>
          <w:rFonts w:cs="Arial"/>
          <w:bCs/>
          <w:color w:val="000000" w:themeColor="text1"/>
        </w:rPr>
        <w:fldChar w:fldCharType="end"/>
      </w:r>
    </w:p>
    <w:p w14:paraId="50667C88" w14:textId="77777777" w:rsidR="00864C61" w:rsidRPr="00B05512" w:rsidRDefault="00864C61" w:rsidP="00864C61">
      <w:pPr>
        <w:rPr>
          <w:color w:val="000000" w:themeColor="text1"/>
        </w:rPr>
      </w:pPr>
    </w:p>
    <w:p w14:paraId="06C45E8E" w14:textId="14D0AB6B" w:rsidR="00864C61" w:rsidRPr="00B05512" w:rsidRDefault="00D12C5F" w:rsidP="003D15C1">
      <w:pPr>
        <w:pStyle w:val="Heading1"/>
        <w:rPr>
          <w:color w:val="000000" w:themeColor="text1"/>
        </w:rPr>
      </w:pPr>
      <w:r w:rsidRPr="00B05512">
        <w:rPr>
          <w:color w:val="000000" w:themeColor="text1"/>
        </w:rPr>
        <w:t xml:space="preserve">SECTION 6: </w:t>
      </w:r>
      <w:r w:rsidR="00864C61" w:rsidRPr="00B05512">
        <w:rPr>
          <w:color w:val="000000" w:themeColor="text1"/>
        </w:rPr>
        <w:t>Accidental release measures</w:t>
      </w:r>
    </w:p>
    <w:p w14:paraId="1188F519" w14:textId="77777777" w:rsidR="00AF3CCC" w:rsidRPr="00B05512" w:rsidRDefault="00AF3CCC" w:rsidP="00AF3CCC">
      <w:pPr>
        <w:pStyle w:val="Heading2"/>
        <w:rPr>
          <w:color w:val="000000" w:themeColor="text1"/>
        </w:rPr>
      </w:pPr>
      <w:r w:rsidRPr="00B05512">
        <w:rPr>
          <w:color w:val="000000" w:themeColor="text1"/>
        </w:rPr>
        <w:t>Personal precautions, protective equipment and emergency procedures</w:t>
      </w:r>
    </w:p>
    <w:p w14:paraId="4E2F81DE" w14:textId="77777777" w:rsidR="00AF3CCC" w:rsidRPr="00B05512" w:rsidRDefault="00AF3CCC" w:rsidP="00AF3CCC">
      <w:pPr>
        <w:rPr>
          <w:color w:val="000000" w:themeColor="text1"/>
        </w:rPr>
      </w:pPr>
      <w:bookmarkStart w:id="5" w:name="_Hlk123117008"/>
      <w:r w:rsidRPr="00B05512">
        <w:rPr>
          <w:color w:val="000000" w:themeColor="text1"/>
        </w:rPr>
        <w:t xml:space="preserve">Use personal protective equipment during removal of spillages. </w:t>
      </w:r>
    </w:p>
    <w:bookmarkEnd w:id="5"/>
    <w:p w14:paraId="0F960DEC" w14:textId="77777777" w:rsidR="00AF3CCC" w:rsidRPr="00B05512" w:rsidRDefault="00AF3CCC" w:rsidP="00AF3CCC">
      <w:pPr>
        <w:pStyle w:val="Heading2"/>
        <w:rPr>
          <w:color w:val="000000" w:themeColor="text1"/>
        </w:rPr>
      </w:pPr>
      <w:r w:rsidRPr="00B05512">
        <w:rPr>
          <w:color w:val="000000" w:themeColor="text1"/>
        </w:rPr>
        <w:t>Environmental precautions</w:t>
      </w:r>
    </w:p>
    <w:p w14:paraId="0AA0DC45" w14:textId="77777777" w:rsidR="00AF3CCC" w:rsidRPr="00B05512" w:rsidRDefault="00AF3CCC" w:rsidP="00AF3CCC">
      <w:pPr>
        <w:rPr>
          <w:color w:val="000000" w:themeColor="text1"/>
        </w:rPr>
      </w:pPr>
      <w:r w:rsidRPr="00B05512">
        <w:rPr>
          <w:color w:val="000000" w:themeColor="text1"/>
        </w:rPr>
        <w:t xml:space="preserve">Control spillage in accordance with local regulations. </w:t>
      </w:r>
    </w:p>
    <w:p w14:paraId="582F0C1F" w14:textId="77777777" w:rsidR="00AF3CCC" w:rsidRPr="00B05512" w:rsidRDefault="00AF3CCC" w:rsidP="00AF3CCC">
      <w:pPr>
        <w:pStyle w:val="Heading2"/>
        <w:rPr>
          <w:color w:val="000000" w:themeColor="text1"/>
        </w:rPr>
      </w:pPr>
      <w:r w:rsidRPr="00B05512">
        <w:rPr>
          <w:color w:val="000000" w:themeColor="text1"/>
        </w:rPr>
        <w:t>Methods and material for containment and cleaning up</w:t>
      </w:r>
    </w:p>
    <w:p w14:paraId="1FF0DEED" w14:textId="77777777" w:rsidR="00AF3CCC" w:rsidRPr="00B05512" w:rsidRDefault="00AF3CCC" w:rsidP="00AF3CCC">
      <w:pPr>
        <w:rPr>
          <w:color w:val="000000" w:themeColor="text1"/>
        </w:rPr>
      </w:pPr>
      <w:r w:rsidRPr="00B05512">
        <w:rPr>
          <w:color w:val="000000" w:themeColor="text1"/>
        </w:rPr>
        <w:t>Spray spillage with appropriate virucidal detergent and absorb in suitable inert material, wash spill site after material pick up is complete.</w:t>
      </w:r>
    </w:p>
    <w:p w14:paraId="76A4DF85" w14:textId="77777777" w:rsidR="00AF3CCC" w:rsidRPr="00B05512" w:rsidRDefault="00AF3CCC" w:rsidP="00AF3CCC">
      <w:pPr>
        <w:pStyle w:val="Heading2"/>
        <w:rPr>
          <w:color w:val="000000" w:themeColor="text1"/>
        </w:rPr>
      </w:pPr>
      <w:r w:rsidRPr="00B05512">
        <w:rPr>
          <w:color w:val="000000" w:themeColor="text1"/>
        </w:rPr>
        <w:t>Reference to other sections</w:t>
      </w:r>
    </w:p>
    <w:p w14:paraId="2E1FDEB7" w14:textId="77777777" w:rsidR="00AF3CCC" w:rsidRPr="00B05512" w:rsidRDefault="00AF3CCC" w:rsidP="00AF3CCC">
      <w:pPr>
        <w:rPr>
          <w:color w:val="000000" w:themeColor="text1"/>
        </w:rPr>
      </w:pPr>
      <w:r w:rsidRPr="00B05512">
        <w:rPr>
          <w:color w:val="000000" w:themeColor="text1"/>
        </w:rPr>
        <w:t>See sections 8 and 13 for disposal information</w:t>
      </w:r>
    </w:p>
    <w:p w14:paraId="6ACD708C" w14:textId="77777777" w:rsidR="00864C61" w:rsidRPr="00B05512" w:rsidRDefault="00864C61" w:rsidP="00864C61">
      <w:pPr>
        <w:rPr>
          <w:color w:val="000000" w:themeColor="text1"/>
        </w:rPr>
      </w:pPr>
    </w:p>
    <w:p w14:paraId="66639029" w14:textId="25DC23DF" w:rsidR="00864C61" w:rsidRPr="00B05512" w:rsidRDefault="004523AE" w:rsidP="003D15C1">
      <w:pPr>
        <w:pStyle w:val="Heading1"/>
        <w:rPr>
          <w:color w:val="000000" w:themeColor="text1"/>
        </w:rPr>
      </w:pPr>
      <w:r w:rsidRPr="00B05512">
        <w:rPr>
          <w:color w:val="000000" w:themeColor="text1"/>
        </w:rPr>
        <w:lastRenderedPageBreak/>
        <w:t xml:space="preserve">SECTION 7: </w:t>
      </w:r>
      <w:r w:rsidR="00864C61" w:rsidRPr="00B05512">
        <w:rPr>
          <w:color w:val="000000" w:themeColor="text1"/>
        </w:rPr>
        <w:t>Handling and storage</w:t>
      </w:r>
    </w:p>
    <w:p w14:paraId="39297F78" w14:textId="77777777" w:rsidR="001238CA" w:rsidRPr="00B05512" w:rsidRDefault="001238CA" w:rsidP="001238CA">
      <w:pPr>
        <w:pStyle w:val="Heading2"/>
        <w:rPr>
          <w:color w:val="000000" w:themeColor="text1"/>
        </w:rPr>
      </w:pPr>
      <w:r w:rsidRPr="00B05512">
        <w:rPr>
          <w:color w:val="000000" w:themeColor="text1"/>
        </w:rPr>
        <w:t>Precautions for safe handling</w:t>
      </w:r>
    </w:p>
    <w:p w14:paraId="080BFA4F" w14:textId="77777777" w:rsidR="001238CA" w:rsidRPr="00B05512" w:rsidRDefault="001238CA" w:rsidP="001238CA">
      <w:pPr>
        <w:rPr>
          <w:color w:val="000000" w:themeColor="text1"/>
        </w:rPr>
      </w:pPr>
      <w:r w:rsidRPr="00B05512">
        <w:rPr>
          <w:color w:val="000000" w:themeColor="text1"/>
        </w:rPr>
        <w:t xml:space="preserve">When handling product </w:t>
      </w:r>
      <w:bookmarkStart w:id="6" w:name="_Hlk123117045"/>
      <w:r w:rsidRPr="00B05512">
        <w:rPr>
          <w:color w:val="000000" w:themeColor="text1"/>
        </w:rPr>
        <w:t xml:space="preserve">use personal protective equipment as required. </w:t>
      </w:r>
      <w:bookmarkEnd w:id="6"/>
      <w:r w:rsidRPr="00B05512">
        <w:rPr>
          <w:color w:val="000000" w:themeColor="text1"/>
        </w:rPr>
        <w:t>Wash hands thoroughly after handling. Contaminated clothing should be thoroughly cleaned.</w:t>
      </w:r>
    </w:p>
    <w:p w14:paraId="4E8E68C3" w14:textId="77777777" w:rsidR="001238CA" w:rsidRPr="00B05512" w:rsidRDefault="001238CA" w:rsidP="001238CA">
      <w:pPr>
        <w:rPr>
          <w:color w:val="000000" w:themeColor="text1"/>
        </w:rPr>
      </w:pPr>
      <w:r w:rsidRPr="00B05512">
        <w:rPr>
          <w:color w:val="000000" w:themeColor="text1"/>
        </w:rPr>
        <w:t>Protect from contamination.</w:t>
      </w:r>
    </w:p>
    <w:p w14:paraId="4855E64B" w14:textId="77777777" w:rsidR="001238CA" w:rsidRPr="00B05512" w:rsidRDefault="001238CA" w:rsidP="001238CA">
      <w:pPr>
        <w:pStyle w:val="Heading2"/>
        <w:rPr>
          <w:color w:val="000000" w:themeColor="text1"/>
        </w:rPr>
      </w:pPr>
      <w:r w:rsidRPr="00B05512">
        <w:rPr>
          <w:color w:val="000000" w:themeColor="text1"/>
        </w:rPr>
        <w:t>Conditions for safe storage, including any incompatibilities</w:t>
      </w:r>
    </w:p>
    <w:p w14:paraId="2270A2D7" w14:textId="1DA26E3C" w:rsidR="001238CA" w:rsidRPr="00B05512" w:rsidRDefault="001238CA" w:rsidP="001238CA">
      <w:pPr>
        <w:rPr>
          <w:color w:val="000000" w:themeColor="text1"/>
        </w:rPr>
      </w:pPr>
      <w:r w:rsidRPr="00B05512">
        <w:rPr>
          <w:color w:val="000000" w:themeColor="text1"/>
        </w:rPr>
        <w:t>Store the reagent at +2</w:t>
      </w:r>
      <w:r w:rsidRPr="00B05512">
        <w:rPr>
          <w:rFonts w:cs="Arial"/>
          <w:color w:val="000000" w:themeColor="text1"/>
        </w:rPr>
        <w:t>°</w:t>
      </w:r>
      <w:r w:rsidRPr="00B05512">
        <w:rPr>
          <w:color w:val="000000" w:themeColor="text1"/>
        </w:rPr>
        <w:t>C to +8</w:t>
      </w:r>
      <w:r w:rsidRPr="00B05512">
        <w:rPr>
          <w:rFonts w:cs="Arial"/>
          <w:color w:val="000000" w:themeColor="text1"/>
        </w:rPr>
        <w:t>°</w:t>
      </w:r>
      <w:r w:rsidRPr="00B05512">
        <w:rPr>
          <w:color w:val="000000" w:themeColor="text1"/>
        </w:rPr>
        <w:t>C in the original container/packaging</w:t>
      </w:r>
      <w:r w:rsidR="00166D27" w:rsidRPr="00B05512">
        <w:rPr>
          <w:color w:val="000000" w:themeColor="text1"/>
        </w:rPr>
        <w:t xml:space="preserve">. </w:t>
      </w:r>
    </w:p>
    <w:p w14:paraId="5623D28B" w14:textId="77777777" w:rsidR="001238CA" w:rsidRPr="00B05512" w:rsidRDefault="001238CA" w:rsidP="001238CA">
      <w:pPr>
        <w:pStyle w:val="Heading2"/>
        <w:rPr>
          <w:color w:val="000000" w:themeColor="text1"/>
        </w:rPr>
      </w:pPr>
      <w:r w:rsidRPr="00B05512">
        <w:rPr>
          <w:color w:val="000000" w:themeColor="text1"/>
        </w:rPr>
        <w:t>Specific end use(s)</w:t>
      </w:r>
    </w:p>
    <w:p w14:paraId="3751006E" w14:textId="77777777" w:rsidR="001238CA" w:rsidRPr="00B05512" w:rsidRDefault="001238CA" w:rsidP="001238CA">
      <w:pPr>
        <w:rPr>
          <w:color w:val="000000" w:themeColor="text1"/>
        </w:rPr>
      </w:pPr>
      <w:bookmarkStart w:id="7" w:name="_Hlk123117068"/>
      <w:r w:rsidRPr="00B05512">
        <w:rPr>
          <w:color w:val="000000" w:themeColor="text1"/>
        </w:rPr>
        <w:t>See section 1.2</w:t>
      </w:r>
    </w:p>
    <w:bookmarkEnd w:id="7"/>
    <w:p w14:paraId="51EF9A1E" w14:textId="77777777" w:rsidR="00864C61" w:rsidRPr="00B05512" w:rsidRDefault="00864C61" w:rsidP="00864C61">
      <w:pPr>
        <w:rPr>
          <w:color w:val="000000" w:themeColor="text1"/>
        </w:rPr>
      </w:pPr>
    </w:p>
    <w:p w14:paraId="6FF8614A" w14:textId="2C36C15D" w:rsidR="00864C61" w:rsidRPr="00B05512" w:rsidRDefault="00DF261D" w:rsidP="003D15C1">
      <w:pPr>
        <w:pStyle w:val="Heading1"/>
        <w:rPr>
          <w:color w:val="000000" w:themeColor="text1"/>
        </w:rPr>
      </w:pPr>
      <w:r w:rsidRPr="00B05512">
        <w:rPr>
          <w:color w:val="000000" w:themeColor="text1"/>
        </w:rPr>
        <w:t xml:space="preserve">SECTION 8: </w:t>
      </w:r>
      <w:r w:rsidR="00864C61" w:rsidRPr="00B05512">
        <w:rPr>
          <w:color w:val="000000" w:themeColor="text1"/>
        </w:rPr>
        <w:t>Exposure controls/personal protection</w:t>
      </w:r>
    </w:p>
    <w:p w14:paraId="00A47769" w14:textId="77777777" w:rsidR="00E64538" w:rsidRPr="00B05512" w:rsidRDefault="00E64538" w:rsidP="00E64538">
      <w:pPr>
        <w:pStyle w:val="Heading2"/>
        <w:rPr>
          <w:color w:val="000000" w:themeColor="text1"/>
        </w:rPr>
      </w:pPr>
      <w:r w:rsidRPr="00B05512">
        <w:rPr>
          <w:color w:val="000000" w:themeColor="text1"/>
        </w:rPr>
        <w:t>Control parameters</w:t>
      </w:r>
    </w:p>
    <w:p w14:paraId="40859557" w14:textId="77777777" w:rsidR="00E64538" w:rsidRPr="00B05512" w:rsidRDefault="00E64538" w:rsidP="00E64538">
      <w:pPr>
        <w:rPr>
          <w:color w:val="000000" w:themeColor="text1"/>
        </w:rPr>
      </w:pPr>
      <w:r w:rsidRPr="00B05512">
        <w:rPr>
          <w:color w:val="000000" w:themeColor="text1"/>
        </w:rPr>
        <w:t>None of the products at the concentration used within this reagent are associated with any hazards. No monitoring procedures required</w:t>
      </w:r>
    </w:p>
    <w:p w14:paraId="5FBF0C29" w14:textId="77777777" w:rsidR="00E64538" w:rsidRPr="00B05512" w:rsidRDefault="00E64538" w:rsidP="00E64538">
      <w:pPr>
        <w:pStyle w:val="Heading2"/>
        <w:rPr>
          <w:color w:val="000000" w:themeColor="text1"/>
        </w:rPr>
      </w:pPr>
      <w:r w:rsidRPr="00B05512">
        <w:rPr>
          <w:color w:val="000000" w:themeColor="text1"/>
        </w:rPr>
        <w:t>Exposure controls</w:t>
      </w:r>
    </w:p>
    <w:p w14:paraId="3F42793B" w14:textId="77777777" w:rsidR="00E64538" w:rsidRPr="00B05512" w:rsidRDefault="00E64538" w:rsidP="00E64538">
      <w:pPr>
        <w:rPr>
          <w:color w:val="000000" w:themeColor="text1"/>
        </w:rPr>
      </w:pPr>
      <w:bookmarkStart w:id="8" w:name="_Hlk123117104"/>
      <w:r w:rsidRPr="00B05512">
        <w:rPr>
          <w:color w:val="000000" w:themeColor="text1"/>
        </w:rPr>
        <w:t xml:space="preserve">When handling product use personal protective equipment as required. Avoid contact. Keep good hygiene and housekeeping measures. </w:t>
      </w:r>
    </w:p>
    <w:bookmarkEnd w:id="8"/>
    <w:p w14:paraId="56EE8632" w14:textId="77777777" w:rsidR="00864C61" w:rsidRPr="00B05512" w:rsidRDefault="00864C61" w:rsidP="00E37750">
      <w:pPr>
        <w:ind w:left="0"/>
        <w:rPr>
          <w:color w:val="000000" w:themeColor="text1"/>
        </w:rPr>
      </w:pPr>
    </w:p>
    <w:p w14:paraId="179F01F6" w14:textId="65941C3E" w:rsidR="00864C61" w:rsidRPr="00B05512" w:rsidRDefault="0067240D" w:rsidP="003D15C1">
      <w:pPr>
        <w:pStyle w:val="Heading1"/>
        <w:rPr>
          <w:color w:val="000000" w:themeColor="text1"/>
        </w:rPr>
      </w:pPr>
      <w:r w:rsidRPr="00B05512">
        <w:rPr>
          <w:color w:val="000000" w:themeColor="text1"/>
        </w:rPr>
        <w:t xml:space="preserve">SECTION 9: </w:t>
      </w:r>
      <w:r w:rsidR="00864C61" w:rsidRPr="00B05512">
        <w:rPr>
          <w:color w:val="000000" w:themeColor="text1"/>
        </w:rPr>
        <w:t>Physical and chemical properties</w:t>
      </w:r>
    </w:p>
    <w:p w14:paraId="68AF01CF" w14:textId="47B326A6" w:rsidR="00BF2C9D" w:rsidRPr="00B05512" w:rsidRDefault="00BF2C9D" w:rsidP="00BF2C9D">
      <w:pPr>
        <w:pStyle w:val="Heading2"/>
        <w:rPr>
          <w:color w:val="000000" w:themeColor="text1"/>
        </w:rPr>
      </w:pPr>
      <w:r w:rsidRPr="00B05512">
        <w:rPr>
          <w:color w:val="000000" w:themeColor="text1"/>
        </w:rPr>
        <w:t>Information on basic physical and chemical properties</w:t>
      </w:r>
    </w:p>
    <w:p w14:paraId="1CE5609B" w14:textId="77777777" w:rsidR="00BF2C9D" w:rsidRPr="00B05512" w:rsidRDefault="00BF2C9D" w:rsidP="00BF2C9D">
      <w:pPr>
        <w:rPr>
          <w:color w:val="000000" w:themeColor="text1"/>
        </w:rPr>
      </w:pPr>
      <w:r w:rsidRPr="00B05512">
        <w:rPr>
          <w:bCs/>
          <w:color w:val="000000" w:themeColor="text1"/>
        </w:rPr>
        <w:t>(a) Appearance:</w:t>
      </w:r>
      <w:r w:rsidRPr="00B05512">
        <w:rPr>
          <w:b/>
          <w:color w:val="000000" w:themeColor="text1"/>
        </w:rPr>
        <w:t xml:space="preserve"> </w:t>
      </w:r>
      <w:r w:rsidRPr="00B05512">
        <w:rPr>
          <w:color w:val="000000" w:themeColor="text1"/>
        </w:rPr>
        <w:t>A suspension of red cells in a clear liquid.</w:t>
      </w:r>
    </w:p>
    <w:p w14:paraId="3DE04ECB" w14:textId="77777777" w:rsidR="00075E80" w:rsidRPr="00B05512" w:rsidRDefault="00075E80" w:rsidP="00075E80">
      <w:pPr>
        <w:rPr>
          <w:color w:val="000000" w:themeColor="text1"/>
        </w:rPr>
      </w:pPr>
      <w:r w:rsidRPr="00B05512">
        <w:rPr>
          <w:color w:val="000000" w:themeColor="text1"/>
        </w:rPr>
        <w:t>(b) Odour: Odourless</w:t>
      </w:r>
    </w:p>
    <w:p w14:paraId="613B9105" w14:textId="77777777" w:rsidR="00075E80" w:rsidRPr="00B05512" w:rsidRDefault="00075E80" w:rsidP="00075E80">
      <w:pPr>
        <w:rPr>
          <w:color w:val="000000" w:themeColor="text1"/>
        </w:rPr>
      </w:pPr>
      <w:r w:rsidRPr="00B05512">
        <w:rPr>
          <w:color w:val="000000" w:themeColor="text1"/>
        </w:rPr>
        <w:t>(c) Odour threshold: Not established</w:t>
      </w:r>
    </w:p>
    <w:p w14:paraId="45374D66" w14:textId="77777777" w:rsidR="00075E80" w:rsidRPr="00B05512" w:rsidRDefault="00075E80" w:rsidP="00075E80">
      <w:pPr>
        <w:rPr>
          <w:color w:val="000000" w:themeColor="text1"/>
        </w:rPr>
      </w:pPr>
      <w:r w:rsidRPr="00B05512">
        <w:rPr>
          <w:color w:val="000000" w:themeColor="text1"/>
        </w:rPr>
        <w:t>(d) pH: Not established</w:t>
      </w:r>
    </w:p>
    <w:p w14:paraId="75A12110" w14:textId="77777777" w:rsidR="00075E80" w:rsidRPr="00B05512" w:rsidRDefault="00075E80" w:rsidP="00075E80">
      <w:pPr>
        <w:rPr>
          <w:color w:val="000000" w:themeColor="text1"/>
        </w:rPr>
      </w:pPr>
      <w:r w:rsidRPr="00B05512">
        <w:rPr>
          <w:color w:val="000000" w:themeColor="text1"/>
        </w:rPr>
        <w:t>(e) Melting point/freezing point: Not established</w:t>
      </w:r>
    </w:p>
    <w:p w14:paraId="417E48F1" w14:textId="77777777" w:rsidR="00075E80" w:rsidRPr="00B05512" w:rsidRDefault="00075E80" w:rsidP="00075E80">
      <w:pPr>
        <w:rPr>
          <w:color w:val="000000" w:themeColor="text1"/>
        </w:rPr>
      </w:pPr>
      <w:r w:rsidRPr="00B05512">
        <w:rPr>
          <w:color w:val="000000" w:themeColor="text1"/>
        </w:rPr>
        <w:t>(f) Initial boiling point and boiling range: Not established</w:t>
      </w:r>
    </w:p>
    <w:p w14:paraId="24C10F35" w14:textId="77777777" w:rsidR="00075E80" w:rsidRPr="00B05512" w:rsidRDefault="00075E80" w:rsidP="00075E80">
      <w:pPr>
        <w:rPr>
          <w:color w:val="000000" w:themeColor="text1"/>
        </w:rPr>
      </w:pPr>
      <w:r w:rsidRPr="00B05512">
        <w:rPr>
          <w:color w:val="000000" w:themeColor="text1"/>
        </w:rPr>
        <w:t>(g) Flash point: Not established</w:t>
      </w:r>
    </w:p>
    <w:p w14:paraId="1D712CF0" w14:textId="77777777" w:rsidR="00075E80" w:rsidRPr="00B05512" w:rsidRDefault="00075E80" w:rsidP="00075E80">
      <w:pPr>
        <w:rPr>
          <w:color w:val="000000" w:themeColor="text1"/>
        </w:rPr>
      </w:pPr>
      <w:r w:rsidRPr="00B05512">
        <w:rPr>
          <w:color w:val="000000" w:themeColor="text1"/>
        </w:rPr>
        <w:t>(h) Evaporation rate: Not established</w:t>
      </w:r>
    </w:p>
    <w:p w14:paraId="19D5AE02" w14:textId="77777777" w:rsidR="00075E80" w:rsidRPr="00B05512" w:rsidRDefault="00075E80" w:rsidP="00075E80">
      <w:pPr>
        <w:rPr>
          <w:color w:val="000000" w:themeColor="text1"/>
        </w:rPr>
      </w:pPr>
      <w:r w:rsidRPr="00B05512">
        <w:rPr>
          <w:color w:val="000000" w:themeColor="text1"/>
        </w:rPr>
        <w:t>(i) Flammability (solid, gas): Not established</w:t>
      </w:r>
    </w:p>
    <w:p w14:paraId="35814CC2" w14:textId="77777777" w:rsidR="00075E80" w:rsidRPr="00B05512" w:rsidRDefault="00075E80" w:rsidP="00075E80">
      <w:pPr>
        <w:rPr>
          <w:color w:val="000000" w:themeColor="text1"/>
        </w:rPr>
      </w:pPr>
      <w:r w:rsidRPr="00B05512">
        <w:rPr>
          <w:color w:val="000000" w:themeColor="text1"/>
        </w:rPr>
        <w:t>(j) Upper/lower flammability or explosive limits: Not applicable</w:t>
      </w:r>
    </w:p>
    <w:p w14:paraId="3C6A73A3" w14:textId="77777777" w:rsidR="00075E80" w:rsidRPr="00B05512" w:rsidRDefault="00075E80" w:rsidP="00075E80">
      <w:pPr>
        <w:rPr>
          <w:color w:val="000000" w:themeColor="text1"/>
        </w:rPr>
      </w:pPr>
      <w:r w:rsidRPr="00B05512">
        <w:rPr>
          <w:color w:val="000000" w:themeColor="text1"/>
        </w:rPr>
        <w:t>(k) Vapour pressure: Not established</w:t>
      </w:r>
    </w:p>
    <w:p w14:paraId="5AE300CA" w14:textId="77777777" w:rsidR="00075E80" w:rsidRPr="00B05512" w:rsidRDefault="00075E80" w:rsidP="00075E80">
      <w:pPr>
        <w:rPr>
          <w:color w:val="000000" w:themeColor="text1"/>
        </w:rPr>
      </w:pPr>
      <w:r w:rsidRPr="00B05512">
        <w:rPr>
          <w:color w:val="000000" w:themeColor="text1"/>
        </w:rPr>
        <w:t>(l) Vapour density: Not established</w:t>
      </w:r>
    </w:p>
    <w:p w14:paraId="51A237A6" w14:textId="77777777" w:rsidR="00075E80" w:rsidRPr="00B05512" w:rsidRDefault="00075E80" w:rsidP="00075E80">
      <w:pPr>
        <w:rPr>
          <w:color w:val="000000" w:themeColor="text1"/>
        </w:rPr>
      </w:pPr>
      <w:r w:rsidRPr="00B05512">
        <w:rPr>
          <w:color w:val="000000" w:themeColor="text1"/>
        </w:rPr>
        <w:t>(m) Relative density: Not established</w:t>
      </w:r>
    </w:p>
    <w:p w14:paraId="573DB538" w14:textId="77777777" w:rsidR="00075E80" w:rsidRPr="00B05512" w:rsidRDefault="00075E80" w:rsidP="00075E80">
      <w:pPr>
        <w:rPr>
          <w:color w:val="000000" w:themeColor="text1"/>
        </w:rPr>
      </w:pPr>
      <w:r w:rsidRPr="00B05512">
        <w:rPr>
          <w:color w:val="000000" w:themeColor="text1"/>
        </w:rPr>
        <w:t>(n) Solubility(ies): Miscible with water</w:t>
      </w:r>
    </w:p>
    <w:p w14:paraId="31E581D1" w14:textId="5873E29A" w:rsidR="00075E80" w:rsidRPr="00B05512" w:rsidRDefault="00075E80" w:rsidP="00075E80">
      <w:pPr>
        <w:rPr>
          <w:color w:val="000000" w:themeColor="text1"/>
        </w:rPr>
      </w:pPr>
      <w:r w:rsidRPr="00B05512">
        <w:rPr>
          <w:color w:val="000000" w:themeColor="text1"/>
        </w:rPr>
        <w:t>(o) Partition coefficient: n-octanol/water: Not established</w:t>
      </w:r>
    </w:p>
    <w:p w14:paraId="4CB1FDAD" w14:textId="77777777" w:rsidR="00075E80" w:rsidRPr="00B05512" w:rsidRDefault="00075E80" w:rsidP="00075E80">
      <w:pPr>
        <w:rPr>
          <w:color w:val="000000" w:themeColor="text1"/>
        </w:rPr>
      </w:pPr>
      <w:r w:rsidRPr="00B05512">
        <w:rPr>
          <w:color w:val="000000" w:themeColor="text1"/>
        </w:rPr>
        <w:t>(p) Auto-ignition temperature: Not established</w:t>
      </w:r>
    </w:p>
    <w:p w14:paraId="635DAC03" w14:textId="77777777" w:rsidR="00075E80" w:rsidRPr="00B05512" w:rsidRDefault="00075E80" w:rsidP="00075E80">
      <w:pPr>
        <w:rPr>
          <w:color w:val="000000" w:themeColor="text1"/>
        </w:rPr>
      </w:pPr>
      <w:r w:rsidRPr="00B05512">
        <w:rPr>
          <w:color w:val="000000" w:themeColor="text1"/>
        </w:rPr>
        <w:t>(q) Decomposition temperature: Not established</w:t>
      </w:r>
    </w:p>
    <w:p w14:paraId="1B9CEAF3" w14:textId="77777777" w:rsidR="00075E80" w:rsidRPr="00B05512" w:rsidRDefault="00075E80" w:rsidP="00075E80">
      <w:pPr>
        <w:rPr>
          <w:color w:val="000000" w:themeColor="text1"/>
        </w:rPr>
      </w:pPr>
      <w:r w:rsidRPr="00B05512">
        <w:rPr>
          <w:color w:val="000000" w:themeColor="text1"/>
        </w:rPr>
        <w:t>(r) Viscosity: Not established</w:t>
      </w:r>
    </w:p>
    <w:p w14:paraId="6DEE296B" w14:textId="77777777" w:rsidR="00075E80" w:rsidRPr="00B05512" w:rsidRDefault="00075E80" w:rsidP="00075E80">
      <w:pPr>
        <w:rPr>
          <w:color w:val="000000" w:themeColor="text1"/>
        </w:rPr>
      </w:pPr>
      <w:r w:rsidRPr="00B05512">
        <w:rPr>
          <w:color w:val="000000" w:themeColor="text1"/>
        </w:rPr>
        <w:t>(s) Explosive properties Not explosive</w:t>
      </w:r>
    </w:p>
    <w:p w14:paraId="64B7D01A" w14:textId="77777777" w:rsidR="00075E80" w:rsidRPr="00B05512" w:rsidRDefault="00075E80" w:rsidP="00075E80">
      <w:pPr>
        <w:rPr>
          <w:color w:val="000000" w:themeColor="text1"/>
        </w:rPr>
      </w:pPr>
      <w:r w:rsidRPr="00B05512">
        <w:rPr>
          <w:color w:val="000000" w:themeColor="text1"/>
        </w:rPr>
        <w:t>(t) Oxidising properties: Not oxidising</w:t>
      </w:r>
    </w:p>
    <w:p w14:paraId="7AB75460" w14:textId="77777777" w:rsidR="00075E80" w:rsidRPr="00B05512" w:rsidRDefault="00075E80" w:rsidP="00075E80">
      <w:pPr>
        <w:pStyle w:val="Heading2"/>
        <w:rPr>
          <w:color w:val="000000" w:themeColor="text1"/>
        </w:rPr>
      </w:pPr>
      <w:r w:rsidRPr="00B05512">
        <w:rPr>
          <w:color w:val="000000" w:themeColor="text1"/>
        </w:rPr>
        <w:t>Other information</w:t>
      </w:r>
    </w:p>
    <w:p w14:paraId="662CEC65" w14:textId="77777777" w:rsidR="00075E80" w:rsidRPr="00B05512" w:rsidRDefault="00075E80" w:rsidP="00075E80">
      <w:pPr>
        <w:rPr>
          <w:color w:val="000000" w:themeColor="text1"/>
        </w:rPr>
      </w:pPr>
      <w:r w:rsidRPr="00B05512">
        <w:rPr>
          <w:color w:val="000000" w:themeColor="text1"/>
        </w:rPr>
        <w:t>No further information available</w:t>
      </w:r>
    </w:p>
    <w:p w14:paraId="0603AA91" w14:textId="77777777" w:rsidR="00864C61" w:rsidRPr="00B05512" w:rsidRDefault="00864C61" w:rsidP="00864C61">
      <w:pPr>
        <w:rPr>
          <w:color w:val="000000" w:themeColor="text1"/>
        </w:rPr>
      </w:pPr>
    </w:p>
    <w:p w14:paraId="55B336AB" w14:textId="7EC500C7" w:rsidR="00864C61" w:rsidRPr="00B05512" w:rsidRDefault="00812805" w:rsidP="003D15C1">
      <w:pPr>
        <w:pStyle w:val="Heading1"/>
        <w:rPr>
          <w:color w:val="000000" w:themeColor="text1"/>
        </w:rPr>
      </w:pPr>
      <w:r w:rsidRPr="00B05512">
        <w:rPr>
          <w:color w:val="000000" w:themeColor="text1"/>
        </w:rPr>
        <w:t xml:space="preserve">SECTION 10: </w:t>
      </w:r>
      <w:r w:rsidR="00864C61" w:rsidRPr="00B05512">
        <w:rPr>
          <w:color w:val="000000" w:themeColor="text1"/>
        </w:rPr>
        <w:t>Stability and reactivity</w:t>
      </w:r>
    </w:p>
    <w:p w14:paraId="285BB993" w14:textId="77777777" w:rsidR="009B1B32" w:rsidRPr="00B05512" w:rsidRDefault="009B1B32" w:rsidP="009B1B32">
      <w:pPr>
        <w:pStyle w:val="Heading2"/>
        <w:rPr>
          <w:color w:val="000000" w:themeColor="text1"/>
        </w:rPr>
      </w:pPr>
      <w:r w:rsidRPr="00B05512">
        <w:rPr>
          <w:color w:val="000000" w:themeColor="text1"/>
        </w:rPr>
        <w:t>Reactivity</w:t>
      </w:r>
    </w:p>
    <w:p w14:paraId="61EAF62C" w14:textId="77777777" w:rsidR="009B1B32" w:rsidRPr="00B05512" w:rsidRDefault="009B1B32" w:rsidP="009B1B32">
      <w:pPr>
        <w:rPr>
          <w:color w:val="000000" w:themeColor="text1"/>
        </w:rPr>
      </w:pPr>
      <w:bookmarkStart w:id="9" w:name="_Hlk123117190"/>
      <w:r w:rsidRPr="00B05512">
        <w:rPr>
          <w:color w:val="000000" w:themeColor="text1"/>
        </w:rPr>
        <w:t>Stable under normal conditions</w:t>
      </w:r>
    </w:p>
    <w:bookmarkEnd w:id="9"/>
    <w:p w14:paraId="0DF2D18D" w14:textId="77777777" w:rsidR="009B1B32" w:rsidRPr="00B05512" w:rsidRDefault="009B1B32" w:rsidP="009B1B32">
      <w:pPr>
        <w:pStyle w:val="Heading2"/>
        <w:rPr>
          <w:color w:val="000000" w:themeColor="text1"/>
        </w:rPr>
      </w:pPr>
      <w:r w:rsidRPr="00B05512">
        <w:rPr>
          <w:color w:val="000000" w:themeColor="text1"/>
        </w:rPr>
        <w:lastRenderedPageBreak/>
        <w:t>Chemical stability</w:t>
      </w:r>
    </w:p>
    <w:p w14:paraId="375DC05A" w14:textId="716D0B53" w:rsidR="009B1B32" w:rsidRPr="00B05512" w:rsidRDefault="009B1B32" w:rsidP="009B1B32">
      <w:pPr>
        <w:rPr>
          <w:color w:val="000000" w:themeColor="text1"/>
        </w:rPr>
      </w:pPr>
      <w:bookmarkStart w:id="10" w:name="_Hlk123117212"/>
      <w:bookmarkStart w:id="11" w:name="_Hlk123117244"/>
      <w:r w:rsidRPr="00B05512">
        <w:rPr>
          <w:color w:val="000000" w:themeColor="text1"/>
        </w:rPr>
        <w:t xml:space="preserve">Stable for stated expiry date of the product when stored between </w:t>
      </w:r>
      <w:r w:rsidR="00835697" w:rsidRPr="00B05512">
        <w:rPr>
          <w:color w:val="000000" w:themeColor="text1"/>
        </w:rPr>
        <w:t>+</w:t>
      </w:r>
      <w:r w:rsidRPr="00B05512">
        <w:rPr>
          <w:color w:val="000000" w:themeColor="text1"/>
        </w:rPr>
        <w:t>2</w:t>
      </w:r>
      <w:r w:rsidRPr="00B05512">
        <w:rPr>
          <w:rFonts w:cs="Arial"/>
          <w:color w:val="000000" w:themeColor="text1"/>
        </w:rPr>
        <w:t>°</w:t>
      </w:r>
      <w:r w:rsidRPr="00B05512">
        <w:rPr>
          <w:color w:val="000000" w:themeColor="text1"/>
        </w:rPr>
        <w:t xml:space="preserve">C and </w:t>
      </w:r>
      <w:r w:rsidR="00835697" w:rsidRPr="00B05512">
        <w:rPr>
          <w:color w:val="000000" w:themeColor="text1"/>
        </w:rPr>
        <w:t>+</w:t>
      </w:r>
      <w:r w:rsidRPr="00B05512">
        <w:rPr>
          <w:color w:val="000000" w:themeColor="text1"/>
        </w:rPr>
        <w:t>8</w:t>
      </w:r>
      <w:r w:rsidRPr="00B05512">
        <w:rPr>
          <w:rFonts w:cs="Arial"/>
          <w:color w:val="000000" w:themeColor="text1"/>
        </w:rPr>
        <w:t>°</w:t>
      </w:r>
      <w:r w:rsidRPr="00B05512">
        <w:rPr>
          <w:color w:val="000000" w:themeColor="text1"/>
        </w:rPr>
        <w:t>C.</w:t>
      </w:r>
    </w:p>
    <w:bookmarkEnd w:id="10"/>
    <w:p w14:paraId="22A90407" w14:textId="77777777" w:rsidR="009B1B32" w:rsidRPr="00B05512" w:rsidRDefault="009B1B32" w:rsidP="009B1B32">
      <w:pPr>
        <w:rPr>
          <w:color w:val="000000" w:themeColor="text1"/>
        </w:rPr>
      </w:pPr>
      <w:r w:rsidRPr="00B05512">
        <w:rPr>
          <w:color w:val="000000" w:themeColor="text1"/>
        </w:rPr>
        <w:t>Do not freeze</w:t>
      </w:r>
    </w:p>
    <w:p w14:paraId="490C5762" w14:textId="77777777" w:rsidR="009B1B32" w:rsidRPr="00B05512" w:rsidRDefault="009B1B32" w:rsidP="009B1B32">
      <w:pPr>
        <w:rPr>
          <w:color w:val="000000" w:themeColor="text1"/>
        </w:rPr>
      </w:pPr>
      <w:r w:rsidRPr="00B05512">
        <w:rPr>
          <w:color w:val="000000" w:themeColor="text1"/>
        </w:rPr>
        <w:t>Protect from extremes of temperature.</w:t>
      </w:r>
    </w:p>
    <w:p w14:paraId="79813871" w14:textId="77777777" w:rsidR="009B1B32" w:rsidRPr="00B05512" w:rsidRDefault="009B1B32" w:rsidP="009B1B32">
      <w:pPr>
        <w:rPr>
          <w:color w:val="000000" w:themeColor="text1"/>
        </w:rPr>
      </w:pPr>
      <w:r w:rsidRPr="00B05512">
        <w:rPr>
          <w:color w:val="000000" w:themeColor="text1"/>
        </w:rPr>
        <w:t>Do not use if reagent exhibits obvious discolouration or haemolysis.</w:t>
      </w:r>
    </w:p>
    <w:bookmarkEnd w:id="11"/>
    <w:p w14:paraId="6D5F5231" w14:textId="77777777" w:rsidR="009B1B32" w:rsidRPr="00B05512" w:rsidRDefault="009B1B32" w:rsidP="00BD4630">
      <w:pPr>
        <w:pStyle w:val="Heading2"/>
        <w:rPr>
          <w:color w:val="000000" w:themeColor="text1"/>
        </w:rPr>
      </w:pPr>
      <w:r w:rsidRPr="00B05512">
        <w:rPr>
          <w:color w:val="000000" w:themeColor="text1"/>
        </w:rPr>
        <w:t>Possibility of hazardous reactions</w:t>
      </w:r>
    </w:p>
    <w:p w14:paraId="7CE1077A" w14:textId="2289BE7D" w:rsidR="009B1B32" w:rsidRPr="00B05512" w:rsidRDefault="009B1B32" w:rsidP="009B1B32">
      <w:pPr>
        <w:rPr>
          <w:color w:val="000000" w:themeColor="text1"/>
        </w:rPr>
      </w:pPr>
      <w:r w:rsidRPr="00B05512">
        <w:rPr>
          <w:color w:val="000000" w:themeColor="text1"/>
        </w:rPr>
        <w:t>None under normal processing</w:t>
      </w:r>
      <w:r w:rsidR="00980143" w:rsidRPr="00B05512">
        <w:rPr>
          <w:color w:val="000000" w:themeColor="text1"/>
        </w:rPr>
        <w:t xml:space="preserve"> and use.</w:t>
      </w:r>
    </w:p>
    <w:p w14:paraId="5FE8BFE4" w14:textId="77777777" w:rsidR="009B1B32" w:rsidRPr="00B05512" w:rsidRDefault="009B1B32" w:rsidP="009B1B32">
      <w:pPr>
        <w:pStyle w:val="Heading2"/>
        <w:rPr>
          <w:color w:val="000000" w:themeColor="text1"/>
        </w:rPr>
      </w:pPr>
      <w:r w:rsidRPr="00B05512">
        <w:rPr>
          <w:color w:val="000000" w:themeColor="text1"/>
        </w:rPr>
        <w:t>Conditions to avoid</w:t>
      </w:r>
    </w:p>
    <w:p w14:paraId="3DAF0058" w14:textId="77777777" w:rsidR="009C221C" w:rsidRPr="00B05512" w:rsidRDefault="009C221C" w:rsidP="009C221C">
      <w:pPr>
        <w:rPr>
          <w:color w:val="000000" w:themeColor="text1"/>
        </w:rPr>
      </w:pPr>
      <w:r w:rsidRPr="00B05512">
        <w:rPr>
          <w:color w:val="000000" w:themeColor="text1"/>
        </w:rPr>
        <w:t>Keep away from heat and direct sunlight.</w:t>
      </w:r>
    </w:p>
    <w:p w14:paraId="1AB90F9B" w14:textId="77777777" w:rsidR="009B1B32" w:rsidRPr="00B05512" w:rsidRDefault="009B1B32" w:rsidP="009B1B32">
      <w:pPr>
        <w:pStyle w:val="Heading2"/>
        <w:rPr>
          <w:color w:val="000000" w:themeColor="text1"/>
        </w:rPr>
      </w:pPr>
      <w:r w:rsidRPr="00B05512">
        <w:rPr>
          <w:color w:val="000000" w:themeColor="text1"/>
        </w:rPr>
        <w:t>Incompatible materials</w:t>
      </w:r>
    </w:p>
    <w:p w14:paraId="489861FC" w14:textId="77777777" w:rsidR="009B1B32" w:rsidRPr="00B05512" w:rsidRDefault="009B1B32" w:rsidP="009B1B32">
      <w:pPr>
        <w:rPr>
          <w:color w:val="000000" w:themeColor="text1"/>
        </w:rPr>
      </w:pPr>
      <w:r w:rsidRPr="00B05512">
        <w:rPr>
          <w:color w:val="000000" w:themeColor="text1"/>
        </w:rPr>
        <w:t>There are no known materials that could react with this product to produce a hazardous situation.</w:t>
      </w:r>
    </w:p>
    <w:p w14:paraId="18F3CEA0" w14:textId="77777777" w:rsidR="009B1B32" w:rsidRPr="00B05512" w:rsidRDefault="009B1B32" w:rsidP="009B1B32">
      <w:pPr>
        <w:pStyle w:val="Heading2"/>
        <w:rPr>
          <w:color w:val="000000" w:themeColor="text1"/>
        </w:rPr>
      </w:pPr>
      <w:r w:rsidRPr="00B05512">
        <w:rPr>
          <w:color w:val="000000" w:themeColor="text1"/>
        </w:rPr>
        <w:t>Hazardous decomposition products</w:t>
      </w:r>
    </w:p>
    <w:p w14:paraId="5C4A8DF0" w14:textId="3C07869A" w:rsidR="009B1B32" w:rsidRPr="00B05512" w:rsidRDefault="009B1B32" w:rsidP="009B1B32">
      <w:pPr>
        <w:rPr>
          <w:color w:val="000000" w:themeColor="text1"/>
        </w:rPr>
      </w:pPr>
      <w:r w:rsidRPr="00B05512">
        <w:rPr>
          <w:color w:val="000000" w:themeColor="text1"/>
        </w:rPr>
        <w:t>There are no known hazardous decomposition products produced, but as the product is derived from human blood it should be treated as potentially infectious and be disposed of appropriately.</w:t>
      </w:r>
      <w:r w:rsidRPr="00B05512">
        <w:rPr>
          <w:color w:val="000000" w:themeColor="text1"/>
        </w:rPr>
        <w:tab/>
      </w:r>
    </w:p>
    <w:p w14:paraId="310780A4" w14:textId="77777777" w:rsidR="00864C61" w:rsidRPr="00B05512" w:rsidRDefault="00864C61" w:rsidP="00864C61">
      <w:pPr>
        <w:rPr>
          <w:color w:val="000000" w:themeColor="text1"/>
        </w:rPr>
      </w:pPr>
    </w:p>
    <w:p w14:paraId="07DEE9F9" w14:textId="3DCDEA51" w:rsidR="00864C61" w:rsidRPr="00B05512" w:rsidRDefault="009D6EAA" w:rsidP="003D15C1">
      <w:pPr>
        <w:pStyle w:val="Heading1"/>
        <w:rPr>
          <w:color w:val="000000" w:themeColor="text1"/>
        </w:rPr>
      </w:pPr>
      <w:r w:rsidRPr="00B05512">
        <w:rPr>
          <w:color w:val="000000" w:themeColor="text1"/>
        </w:rPr>
        <w:t xml:space="preserve">SECTION 11: </w:t>
      </w:r>
      <w:r w:rsidR="00864C61" w:rsidRPr="00B05512">
        <w:rPr>
          <w:color w:val="000000" w:themeColor="text1"/>
        </w:rPr>
        <w:t>Toxicological information</w:t>
      </w:r>
    </w:p>
    <w:p w14:paraId="30CF43AE" w14:textId="77777777" w:rsidR="00D20363" w:rsidRPr="00B05512" w:rsidRDefault="00D20363" w:rsidP="00D20363">
      <w:pPr>
        <w:pStyle w:val="Heading2"/>
        <w:rPr>
          <w:color w:val="000000" w:themeColor="text1"/>
        </w:rPr>
      </w:pPr>
      <w:r w:rsidRPr="00B05512">
        <w:rPr>
          <w:color w:val="000000" w:themeColor="text1"/>
        </w:rPr>
        <w:t>Information on toxicological effects</w:t>
      </w:r>
    </w:p>
    <w:p w14:paraId="2BD2D3B3" w14:textId="77777777" w:rsidR="00AF658C" w:rsidRPr="00B05512" w:rsidRDefault="00AF658C" w:rsidP="00AF658C">
      <w:pPr>
        <w:rPr>
          <w:iCs/>
          <w:color w:val="000000" w:themeColor="text1"/>
        </w:rPr>
      </w:pPr>
      <w:r w:rsidRPr="00B05512">
        <w:rPr>
          <w:iCs/>
          <w:color w:val="000000" w:themeColor="text1"/>
        </w:rPr>
        <w:t xml:space="preserve">(a) acute toxicity; </w:t>
      </w:r>
    </w:p>
    <w:p w14:paraId="52103E83" w14:textId="77777777" w:rsidR="00AF658C" w:rsidRPr="00B05512" w:rsidRDefault="00AF658C" w:rsidP="00AF658C">
      <w:pPr>
        <w:rPr>
          <w:iCs/>
          <w:color w:val="000000" w:themeColor="text1"/>
        </w:rPr>
      </w:pPr>
      <w:r w:rsidRPr="00B05512">
        <w:rPr>
          <w:iCs/>
          <w:color w:val="000000" w:themeColor="text1"/>
        </w:rPr>
        <w:t xml:space="preserve">Ingestion: based on available data, the classification criteria are not met for this mixture. </w:t>
      </w:r>
    </w:p>
    <w:p w14:paraId="543B022D" w14:textId="77777777" w:rsidR="00AF658C" w:rsidRPr="00B05512" w:rsidRDefault="00AF658C" w:rsidP="00AF658C">
      <w:pPr>
        <w:rPr>
          <w:iCs/>
          <w:color w:val="000000" w:themeColor="text1"/>
        </w:rPr>
      </w:pPr>
      <w:r w:rsidRPr="00B05512">
        <w:rPr>
          <w:iCs/>
          <w:color w:val="000000" w:themeColor="text1"/>
        </w:rPr>
        <w:t>(b) skin corrosion/irritation; based on available data, the classification criteria are not met for this mixture.</w:t>
      </w:r>
    </w:p>
    <w:p w14:paraId="76CF6956" w14:textId="77777777" w:rsidR="00AF658C" w:rsidRPr="00B05512" w:rsidRDefault="00AF658C" w:rsidP="00AF658C">
      <w:pPr>
        <w:rPr>
          <w:iCs/>
          <w:color w:val="000000" w:themeColor="text1"/>
        </w:rPr>
      </w:pPr>
      <w:r w:rsidRPr="00B05512">
        <w:rPr>
          <w:iCs/>
          <w:color w:val="000000" w:themeColor="text1"/>
        </w:rPr>
        <w:t>(c) serious eye damage/irritation; based on available data, the classification criteria are not met for this mixture.</w:t>
      </w:r>
    </w:p>
    <w:p w14:paraId="0E090527" w14:textId="77777777" w:rsidR="00AF658C" w:rsidRPr="00B05512" w:rsidRDefault="00AF658C" w:rsidP="00AF658C">
      <w:pPr>
        <w:rPr>
          <w:iCs/>
          <w:color w:val="000000" w:themeColor="text1"/>
        </w:rPr>
      </w:pPr>
      <w:r w:rsidRPr="00B05512">
        <w:rPr>
          <w:iCs/>
          <w:color w:val="000000" w:themeColor="text1"/>
        </w:rPr>
        <w:t>(d) respiratory or skin sensitisation; based on available data, the classification criteria are not met for this mixture.</w:t>
      </w:r>
    </w:p>
    <w:p w14:paraId="0B1754DB" w14:textId="77777777" w:rsidR="00AF658C" w:rsidRPr="00B05512" w:rsidRDefault="00AF658C" w:rsidP="00AF658C">
      <w:pPr>
        <w:rPr>
          <w:iCs/>
          <w:color w:val="000000" w:themeColor="text1"/>
        </w:rPr>
      </w:pPr>
      <w:r w:rsidRPr="00B05512">
        <w:rPr>
          <w:iCs/>
          <w:color w:val="000000" w:themeColor="text1"/>
        </w:rPr>
        <w:t>(e) germ cell mutagenicity; based on available data, the classification criteria are not met for this mixture.</w:t>
      </w:r>
    </w:p>
    <w:p w14:paraId="191F0511" w14:textId="77777777" w:rsidR="00AF658C" w:rsidRPr="00B05512" w:rsidRDefault="00AF658C" w:rsidP="00AF658C">
      <w:pPr>
        <w:rPr>
          <w:iCs/>
          <w:color w:val="000000" w:themeColor="text1"/>
        </w:rPr>
      </w:pPr>
      <w:r w:rsidRPr="00B05512">
        <w:rPr>
          <w:iCs/>
          <w:color w:val="000000" w:themeColor="text1"/>
        </w:rPr>
        <w:t>(f) carcinogenicity; based on available data, the classification criteria are not met for this mixture.</w:t>
      </w:r>
    </w:p>
    <w:p w14:paraId="561216CB" w14:textId="77777777" w:rsidR="00AF658C" w:rsidRPr="00B05512" w:rsidRDefault="00AF658C" w:rsidP="00AF658C">
      <w:pPr>
        <w:rPr>
          <w:iCs/>
          <w:color w:val="000000" w:themeColor="text1"/>
        </w:rPr>
      </w:pPr>
      <w:r w:rsidRPr="00B05512">
        <w:rPr>
          <w:iCs/>
          <w:color w:val="000000" w:themeColor="text1"/>
        </w:rPr>
        <w:t>(g) reproductive toxicity; based on available data, the classification criteria are not met for this mixture.</w:t>
      </w:r>
    </w:p>
    <w:p w14:paraId="0F015DBD" w14:textId="77777777" w:rsidR="00AF658C" w:rsidRPr="00B05512" w:rsidRDefault="00AF658C" w:rsidP="00AF658C">
      <w:pPr>
        <w:rPr>
          <w:iCs/>
          <w:color w:val="000000" w:themeColor="text1"/>
        </w:rPr>
      </w:pPr>
      <w:r w:rsidRPr="00B05512">
        <w:rPr>
          <w:iCs/>
          <w:color w:val="000000" w:themeColor="text1"/>
        </w:rPr>
        <w:t>(h) STOT-single exposure; based on available data, the classification criteria are not met for this mixture.</w:t>
      </w:r>
    </w:p>
    <w:p w14:paraId="4275D608" w14:textId="77777777" w:rsidR="00AF658C" w:rsidRPr="00B05512" w:rsidRDefault="00AF658C" w:rsidP="00AF658C">
      <w:pPr>
        <w:rPr>
          <w:iCs/>
          <w:color w:val="000000" w:themeColor="text1"/>
        </w:rPr>
      </w:pPr>
      <w:r w:rsidRPr="00B05512">
        <w:rPr>
          <w:iCs/>
          <w:color w:val="000000" w:themeColor="text1"/>
        </w:rPr>
        <w:t>(i) STOT-repeated exposure; based on available data, the classification criteria are not met for this mixture.</w:t>
      </w:r>
    </w:p>
    <w:p w14:paraId="3DA0B77D" w14:textId="77777777" w:rsidR="00AF658C" w:rsidRPr="00B05512" w:rsidRDefault="00AF658C" w:rsidP="00AF658C">
      <w:pPr>
        <w:rPr>
          <w:iCs/>
          <w:color w:val="000000" w:themeColor="text1"/>
        </w:rPr>
      </w:pPr>
      <w:r w:rsidRPr="00B05512">
        <w:rPr>
          <w:iCs/>
          <w:color w:val="000000" w:themeColor="text1"/>
        </w:rPr>
        <w:t>(j) aspiration hazard: based on available data, the classification criteria are not met for this mixture.</w:t>
      </w:r>
    </w:p>
    <w:p w14:paraId="59AC144B" w14:textId="77777777" w:rsidR="00AF658C" w:rsidRPr="00B05512" w:rsidRDefault="00AF658C" w:rsidP="00AF658C">
      <w:pPr>
        <w:rPr>
          <w:iCs/>
          <w:color w:val="000000" w:themeColor="text1"/>
        </w:rPr>
      </w:pPr>
    </w:p>
    <w:p w14:paraId="0252EDEB" w14:textId="399371F0" w:rsidR="00864C61" w:rsidRPr="00B05512" w:rsidRDefault="00AF658C" w:rsidP="00AF658C">
      <w:pPr>
        <w:rPr>
          <w:iCs/>
          <w:color w:val="000000" w:themeColor="text1"/>
        </w:rPr>
      </w:pPr>
      <w:r w:rsidRPr="00B05512">
        <w:rPr>
          <w:iCs/>
          <w:color w:val="000000" w:themeColor="text1"/>
        </w:rPr>
        <w:t>See section 3 for individual component hazard classification.</w:t>
      </w:r>
    </w:p>
    <w:p w14:paraId="5CB2FF13" w14:textId="77777777" w:rsidR="00AF658C" w:rsidRPr="00B05512" w:rsidRDefault="00AF658C" w:rsidP="00AF658C">
      <w:pPr>
        <w:rPr>
          <w:color w:val="000000" w:themeColor="text1"/>
        </w:rPr>
      </w:pPr>
    </w:p>
    <w:p w14:paraId="427E0D5D" w14:textId="510088D0" w:rsidR="00864C61" w:rsidRPr="00B05512" w:rsidRDefault="00CC616B" w:rsidP="003D15C1">
      <w:pPr>
        <w:pStyle w:val="Heading1"/>
        <w:rPr>
          <w:color w:val="000000" w:themeColor="text1"/>
        </w:rPr>
      </w:pPr>
      <w:r w:rsidRPr="00B05512">
        <w:rPr>
          <w:color w:val="000000" w:themeColor="text1"/>
        </w:rPr>
        <w:t xml:space="preserve">SECTION 12: </w:t>
      </w:r>
      <w:r w:rsidR="00864C61" w:rsidRPr="00B05512">
        <w:rPr>
          <w:color w:val="000000" w:themeColor="text1"/>
        </w:rPr>
        <w:t>Ecological information</w:t>
      </w:r>
    </w:p>
    <w:p w14:paraId="57D2DE08" w14:textId="77777777" w:rsidR="00DA2F68" w:rsidRPr="00B05512" w:rsidRDefault="00DA2F68" w:rsidP="00DA2F68">
      <w:pPr>
        <w:pStyle w:val="Heading2"/>
        <w:rPr>
          <w:color w:val="000000" w:themeColor="text1"/>
        </w:rPr>
      </w:pPr>
      <w:r w:rsidRPr="00B05512">
        <w:rPr>
          <w:color w:val="000000" w:themeColor="text1"/>
        </w:rPr>
        <w:t xml:space="preserve">Toxicity </w:t>
      </w:r>
    </w:p>
    <w:p w14:paraId="71AFCD89" w14:textId="77777777" w:rsidR="008E2E7A" w:rsidRPr="00B05512" w:rsidRDefault="00DA2F68" w:rsidP="008E2E7A">
      <w:pPr>
        <w:ind w:left="576"/>
        <w:rPr>
          <w:color w:val="000000" w:themeColor="text1"/>
        </w:rPr>
      </w:pPr>
      <w:r w:rsidRPr="00B05512">
        <w:rPr>
          <w:b/>
          <w:color w:val="000000" w:themeColor="text1"/>
        </w:rPr>
        <w:tab/>
      </w:r>
      <w:bookmarkStart w:id="12" w:name="_Hlk123117345"/>
      <w:r w:rsidRPr="00B05512">
        <w:rPr>
          <w:color w:val="000000" w:themeColor="text1"/>
        </w:rPr>
        <w:t>Based on available data, the classification criteria are not met</w:t>
      </w:r>
      <w:bookmarkEnd w:id="12"/>
      <w:r w:rsidR="008E2E7A" w:rsidRPr="00B05512">
        <w:rPr>
          <w:color w:val="000000" w:themeColor="text1"/>
        </w:rPr>
        <w:t xml:space="preserve"> for this mixture. (see section 3 for individual component hazard classification)</w:t>
      </w:r>
    </w:p>
    <w:p w14:paraId="49683C39" w14:textId="2BD05092" w:rsidR="00DA2F68" w:rsidRPr="00B05512" w:rsidRDefault="00DA2F68" w:rsidP="008E2E7A">
      <w:pPr>
        <w:pStyle w:val="Heading2"/>
        <w:rPr>
          <w:color w:val="000000" w:themeColor="text1"/>
        </w:rPr>
      </w:pPr>
      <w:r w:rsidRPr="00B05512">
        <w:rPr>
          <w:color w:val="000000" w:themeColor="text1"/>
        </w:rPr>
        <w:t>Persistence and degradability</w:t>
      </w:r>
    </w:p>
    <w:p w14:paraId="3EDB2ED3" w14:textId="77777777" w:rsidR="00DA2F68" w:rsidRPr="00B05512" w:rsidRDefault="00DA2F68" w:rsidP="00DA2F68">
      <w:pPr>
        <w:rPr>
          <w:color w:val="000000" w:themeColor="text1"/>
        </w:rPr>
      </w:pPr>
      <w:bookmarkStart w:id="13" w:name="_Hlk123117363"/>
      <w:r w:rsidRPr="00B05512">
        <w:rPr>
          <w:color w:val="000000" w:themeColor="text1"/>
        </w:rPr>
        <w:t>Not established. Predicted to be unlikely.</w:t>
      </w:r>
    </w:p>
    <w:bookmarkEnd w:id="13"/>
    <w:p w14:paraId="79A01F81" w14:textId="77777777" w:rsidR="00DA2F68" w:rsidRPr="00B05512" w:rsidRDefault="00DA2F68" w:rsidP="00DA2F68">
      <w:pPr>
        <w:pStyle w:val="Heading2"/>
        <w:rPr>
          <w:color w:val="000000" w:themeColor="text1"/>
        </w:rPr>
      </w:pPr>
      <w:r w:rsidRPr="00B05512">
        <w:rPr>
          <w:color w:val="000000" w:themeColor="text1"/>
        </w:rPr>
        <w:lastRenderedPageBreak/>
        <w:t>Bio accumulative potential</w:t>
      </w:r>
    </w:p>
    <w:p w14:paraId="0EE58350" w14:textId="77777777" w:rsidR="00DA2F68" w:rsidRPr="00B05512" w:rsidRDefault="00DA2F68" w:rsidP="00DA2F68">
      <w:pPr>
        <w:rPr>
          <w:color w:val="000000" w:themeColor="text1"/>
        </w:rPr>
      </w:pPr>
      <w:bookmarkStart w:id="14" w:name="_Hlk123117380"/>
      <w:r w:rsidRPr="00B05512">
        <w:rPr>
          <w:color w:val="000000" w:themeColor="text1"/>
        </w:rPr>
        <w:t>Not established. Predicted to be unlikely.</w:t>
      </w:r>
    </w:p>
    <w:bookmarkEnd w:id="14"/>
    <w:p w14:paraId="15EB59D3" w14:textId="77777777" w:rsidR="00DA2F68" w:rsidRPr="00B05512" w:rsidRDefault="00DA2F68" w:rsidP="00DA2F68">
      <w:pPr>
        <w:pStyle w:val="Heading2"/>
        <w:rPr>
          <w:color w:val="000000" w:themeColor="text1"/>
        </w:rPr>
      </w:pPr>
      <w:r w:rsidRPr="00B05512">
        <w:rPr>
          <w:color w:val="000000" w:themeColor="text1"/>
        </w:rPr>
        <w:t>Mobility in soil</w:t>
      </w:r>
    </w:p>
    <w:p w14:paraId="00E1AB41" w14:textId="77777777" w:rsidR="00DA2F68" w:rsidRPr="00B05512" w:rsidRDefault="00DA2F68" w:rsidP="00DA2F68">
      <w:pPr>
        <w:rPr>
          <w:color w:val="000000" w:themeColor="text1"/>
        </w:rPr>
      </w:pPr>
      <w:bookmarkStart w:id="15" w:name="_Hlk123117396"/>
      <w:r w:rsidRPr="00B05512">
        <w:rPr>
          <w:color w:val="000000" w:themeColor="text1"/>
        </w:rPr>
        <w:t>This product has high mobility in soil. Miscible with water.</w:t>
      </w:r>
    </w:p>
    <w:bookmarkEnd w:id="15"/>
    <w:p w14:paraId="6C73878B" w14:textId="77777777" w:rsidR="00DA2F68" w:rsidRPr="00B05512" w:rsidRDefault="00DA2F68" w:rsidP="00DA2F68">
      <w:pPr>
        <w:pStyle w:val="Heading2"/>
        <w:rPr>
          <w:color w:val="000000" w:themeColor="text1"/>
        </w:rPr>
      </w:pPr>
      <w:r w:rsidRPr="00B05512">
        <w:rPr>
          <w:color w:val="000000" w:themeColor="text1"/>
        </w:rPr>
        <w:t>Results of PBT and vPvB assessment</w:t>
      </w:r>
    </w:p>
    <w:p w14:paraId="2723E2C6" w14:textId="77777777" w:rsidR="00DA2F68" w:rsidRPr="00B05512" w:rsidRDefault="00DA2F68" w:rsidP="00DA2F68">
      <w:pPr>
        <w:rPr>
          <w:color w:val="000000" w:themeColor="text1"/>
        </w:rPr>
      </w:pPr>
      <w:r w:rsidRPr="00B05512">
        <w:rPr>
          <w:color w:val="000000" w:themeColor="text1"/>
        </w:rPr>
        <w:fldChar w:fldCharType="begin" w:fldLock="1"/>
      </w:r>
      <w:r w:rsidRPr="00B05512">
        <w:rPr>
          <w:color w:val="000000" w:themeColor="text1"/>
        </w:rPr>
        <w:instrText>DOCVARIABLE GMSDSGHS000000000466 \* MERGEFORMAT</w:instrText>
      </w:r>
      <w:r w:rsidRPr="00B05512">
        <w:rPr>
          <w:color w:val="000000" w:themeColor="text1"/>
        </w:rPr>
        <w:fldChar w:fldCharType="separate"/>
      </w:r>
      <w:r w:rsidRPr="00B05512">
        <w:rPr>
          <w:bCs/>
          <w:color w:val="000000" w:themeColor="text1"/>
        </w:rPr>
        <w:t>Not classified as PBT or vPvB.</w:t>
      </w:r>
      <w:r w:rsidRPr="00B05512">
        <w:rPr>
          <w:color w:val="000000" w:themeColor="text1"/>
        </w:rPr>
        <w:fldChar w:fldCharType="end"/>
      </w:r>
      <w:r w:rsidRPr="00B05512">
        <w:rPr>
          <w:color w:val="000000" w:themeColor="text1"/>
        </w:rPr>
        <w:t xml:space="preserve"> </w:t>
      </w:r>
      <w:r w:rsidRPr="00B05512">
        <w:rPr>
          <w:color w:val="000000" w:themeColor="text1"/>
        </w:rPr>
        <w:fldChar w:fldCharType="begin" w:fldLock="1"/>
      </w:r>
      <w:r w:rsidRPr="00B05512">
        <w:rPr>
          <w:color w:val="000000" w:themeColor="text1"/>
        </w:rPr>
        <w:instrText>DOCVARIABLE GBREA01122153 \* MERGEFORMAT</w:instrText>
      </w:r>
      <w:r w:rsidRPr="00B05512">
        <w:rPr>
          <w:color w:val="000000" w:themeColor="text1"/>
        </w:rPr>
        <w:fldChar w:fldCharType="separate"/>
      </w:r>
      <w:r w:rsidRPr="00B05512">
        <w:rPr>
          <w:bCs/>
          <w:color w:val="000000" w:themeColor="text1"/>
        </w:rPr>
        <w:t>None of the substances in this product fulfil the criteria for being regarded as a PBT or vPvB substance.</w:t>
      </w:r>
      <w:r w:rsidRPr="00B05512">
        <w:rPr>
          <w:color w:val="000000" w:themeColor="text1"/>
        </w:rPr>
        <w:fldChar w:fldCharType="end"/>
      </w:r>
    </w:p>
    <w:p w14:paraId="26BF8DF0" w14:textId="77777777" w:rsidR="00DA2F68" w:rsidRPr="00B05512" w:rsidRDefault="00DA2F68" w:rsidP="00DA2F68">
      <w:pPr>
        <w:pStyle w:val="Heading2"/>
        <w:rPr>
          <w:color w:val="000000" w:themeColor="text1"/>
        </w:rPr>
      </w:pPr>
      <w:r w:rsidRPr="00B05512">
        <w:rPr>
          <w:color w:val="000000" w:themeColor="text1"/>
        </w:rPr>
        <w:t>Other adverse effects</w:t>
      </w:r>
    </w:p>
    <w:p w14:paraId="1DB4F905" w14:textId="77777777" w:rsidR="00DA2F68" w:rsidRPr="00B05512" w:rsidRDefault="00DA2F68" w:rsidP="00DA2F68">
      <w:pPr>
        <w:rPr>
          <w:color w:val="000000" w:themeColor="text1"/>
        </w:rPr>
      </w:pPr>
      <w:r w:rsidRPr="00B05512">
        <w:rPr>
          <w:color w:val="000000" w:themeColor="text1"/>
        </w:rPr>
        <w:t>None known.</w:t>
      </w:r>
    </w:p>
    <w:p w14:paraId="6472665E" w14:textId="77777777" w:rsidR="00864C61" w:rsidRPr="00B05512" w:rsidRDefault="00864C61" w:rsidP="00864C61">
      <w:pPr>
        <w:rPr>
          <w:color w:val="000000" w:themeColor="text1"/>
        </w:rPr>
      </w:pPr>
    </w:p>
    <w:p w14:paraId="13CE18F7" w14:textId="06270C43" w:rsidR="00864C61" w:rsidRPr="00B05512" w:rsidRDefault="00224494" w:rsidP="003D15C1">
      <w:pPr>
        <w:pStyle w:val="Heading1"/>
        <w:rPr>
          <w:color w:val="000000" w:themeColor="text1"/>
        </w:rPr>
      </w:pPr>
      <w:r w:rsidRPr="00B05512">
        <w:rPr>
          <w:color w:val="000000" w:themeColor="text1"/>
        </w:rPr>
        <w:t xml:space="preserve">SECTION 13: </w:t>
      </w:r>
      <w:r w:rsidR="00864C61" w:rsidRPr="00B05512">
        <w:rPr>
          <w:color w:val="000000" w:themeColor="text1"/>
        </w:rPr>
        <w:t>Disposal Considerations</w:t>
      </w:r>
    </w:p>
    <w:p w14:paraId="47ADD6E6" w14:textId="77777777" w:rsidR="001A4972" w:rsidRPr="00B05512" w:rsidRDefault="001A4972" w:rsidP="001A4972">
      <w:pPr>
        <w:pStyle w:val="Heading2"/>
        <w:rPr>
          <w:color w:val="000000" w:themeColor="text1"/>
        </w:rPr>
      </w:pPr>
      <w:r w:rsidRPr="00B05512">
        <w:rPr>
          <w:color w:val="000000" w:themeColor="text1"/>
        </w:rPr>
        <w:t>Waste treatment methods</w:t>
      </w:r>
    </w:p>
    <w:p w14:paraId="7319FE4F" w14:textId="77777777" w:rsidR="001A4972" w:rsidRPr="00B05512" w:rsidRDefault="001A4972" w:rsidP="001A4972">
      <w:pPr>
        <w:rPr>
          <w:color w:val="000000" w:themeColor="text1"/>
        </w:rPr>
      </w:pPr>
      <w:bookmarkStart w:id="16" w:name="_Hlk123117421"/>
      <w:r w:rsidRPr="00B05512">
        <w:rPr>
          <w:color w:val="000000" w:themeColor="text1"/>
        </w:rPr>
        <w:t xml:space="preserve">The product and any contaminated packaging should be disposed in accordance with local state or national legislation. </w:t>
      </w:r>
    </w:p>
    <w:bookmarkEnd w:id="16"/>
    <w:p w14:paraId="7E78A289" w14:textId="77777777" w:rsidR="00864C61" w:rsidRPr="00B05512" w:rsidRDefault="00864C61" w:rsidP="00864C61">
      <w:pPr>
        <w:rPr>
          <w:color w:val="000000" w:themeColor="text1"/>
        </w:rPr>
      </w:pPr>
    </w:p>
    <w:p w14:paraId="75005216" w14:textId="23AF4735" w:rsidR="00864C61" w:rsidRPr="00B05512" w:rsidRDefault="00B219AB" w:rsidP="003D15C1">
      <w:pPr>
        <w:pStyle w:val="Heading1"/>
        <w:rPr>
          <w:color w:val="000000" w:themeColor="text1"/>
        </w:rPr>
      </w:pPr>
      <w:r w:rsidRPr="00B05512">
        <w:rPr>
          <w:color w:val="000000" w:themeColor="text1"/>
        </w:rPr>
        <w:t xml:space="preserve">SECTION 14: </w:t>
      </w:r>
      <w:r w:rsidR="00864C61" w:rsidRPr="00B05512">
        <w:rPr>
          <w:color w:val="000000" w:themeColor="text1"/>
        </w:rPr>
        <w:t>Transport information</w:t>
      </w:r>
    </w:p>
    <w:bookmarkStart w:id="17" w:name="_Hlk123117441"/>
    <w:p w14:paraId="7352EF17" w14:textId="6FDCAD7B" w:rsidR="00A562FC" w:rsidRPr="00B05512" w:rsidRDefault="00A562FC" w:rsidP="00A562FC">
      <w:pPr>
        <w:rPr>
          <w:color w:val="000000" w:themeColor="text1"/>
        </w:rPr>
      </w:pPr>
      <w:r w:rsidRPr="00B05512">
        <w:rPr>
          <w:rFonts w:cs="Arial"/>
          <w:b/>
          <w:color w:val="000000" w:themeColor="text1"/>
          <w:lang w:eastAsia="ko-KR"/>
        </w:rPr>
        <w:fldChar w:fldCharType="begin" w:fldLock="1"/>
      </w:r>
      <w:r w:rsidRPr="00B05512">
        <w:rPr>
          <w:rFonts w:cs="Arial"/>
          <w:b/>
          <w:color w:val="000000" w:themeColor="text1"/>
          <w:lang w:eastAsia="ko-KR"/>
        </w:rPr>
        <w:instrText>DOCVARIABLE GMSD00029AD0031 \* MERGEFORMAT</w:instrText>
      </w:r>
      <w:r w:rsidRPr="00B05512">
        <w:rPr>
          <w:rFonts w:cs="Arial"/>
          <w:b/>
          <w:color w:val="000000" w:themeColor="text1"/>
          <w:lang w:eastAsia="ko-KR"/>
        </w:rPr>
        <w:fldChar w:fldCharType="separate"/>
      </w:r>
      <w:r w:rsidRPr="00B05512">
        <w:rPr>
          <w:rFonts w:cs="Arial"/>
          <w:bCs/>
          <w:color w:val="000000" w:themeColor="text1"/>
          <w:lang w:eastAsia="ko-KR"/>
        </w:rPr>
        <w:t>Not classified according to the United Nations ‘Recommendations on the Transport of Dangerous Goods</w:t>
      </w:r>
      <w:r w:rsidR="00166D27" w:rsidRPr="00B05512">
        <w:rPr>
          <w:rFonts w:cs="Arial"/>
          <w:bCs/>
          <w:color w:val="000000" w:themeColor="text1"/>
          <w:lang w:eastAsia="ko-KR"/>
        </w:rPr>
        <w:t>.’</w:t>
      </w:r>
      <w:r w:rsidRPr="00B05512">
        <w:rPr>
          <w:rFonts w:cs="Arial"/>
          <w:b/>
          <w:color w:val="000000" w:themeColor="text1"/>
          <w:lang w:eastAsia="ko-KR"/>
        </w:rPr>
        <w:fldChar w:fldCharType="end"/>
      </w:r>
    </w:p>
    <w:p w14:paraId="4FAB49FA" w14:textId="77777777" w:rsidR="00A562FC" w:rsidRPr="00B05512" w:rsidRDefault="00A562FC" w:rsidP="00A562FC">
      <w:pPr>
        <w:pStyle w:val="Heading2"/>
        <w:rPr>
          <w:color w:val="000000" w:themeColor="text1"/>
        </w:rPr>
      </w:pPr>
      <w:r w:rsidRPr="00B05512">
        <w:rPr>
          <w:color w:val="000000" w:themeColor="text1"/>
        </w:rPr>
        <w:t>UN number</w:t>
      </w:r>
    </w:p>
    <w:p w14:paraId="7941E923" w14:textId="77777777" w:rsidR="00A562FC" w:rsidRPr="00B05512" w:rsidRDefault="00A562FC" w:rsidP="00A562FC">
      <w:pPr>
        <w:rPr>
          <w:color w:val="000000" w:themeColor="text1"/>
        </w:rPr>
      </w:pPr>
      <w:r w:rsidRPr="00B05512">
        <w:rPr>
          <w:color w:val="000000" w:themeColor="text1"/>
        </w:rPr>
        <w:t>Not assigned ADR/RID, IMDG or IATA/ICAO numbers.</w:t>
      </w:r>
    </w:p>
    <w:p w14:paraId="7099E470" w14:textId="77777777" w:rsidR="00A562FC" w:rsidRPr="00B05512" w:rsidRDefault="00A562FC" w:rsidP="00A562FC">
      <w:pPr>
        <w:pStyle w:val="Heading2"/>
        <w:rPr>
          <w:color w:val="000000" w:themeColor="text1"/>
        </w:rPr>
      </w:pPr>
      <w:r w:rsidRPr="00B05512">
        <w:rPr>
          <w:color w:val="000000" w:themeColor="text1"/>
        </w:rPr>
        <w:t>UN proper shipping name</w:t>
      </w:r>
    </w:p>
    <w:p w14:paraId="5ADD9F49" w14:textId="77777777" w:rsidR="00A562FC" w:rsidRPr="00B05512" w:rsidRDefault="00A562FC" w:rsidP="00A562FC">
      <w:pPr>
        <w:rPr>
          <w:color w:val="000000" w:themeColor="text1"/>
        </w:rPr>
      </w:pPr>
      <w:r w:rsidRPr="00B05512">
        <w:rPr>
          <w:color w:val="000000" w:themeColor="text1"/>
        </w:rPr>
        <w:t>Not assigned ADR/RID, IMDG or IATA/ICAO numbers.</w:t>
      </w:r>
    </w:p>
    <w:p w14:paraId="0334A471" w14:textId="77777777" w:rsidR="00A562FC" w:rsidRPr="00B05512" w:rsidRDefault="00A562FC" w:rsidP="00A562FC">
      <w:pPr>
        <w:pStyle w:val="Heading2"/>
        <w:rPr>
          <w:color w:val="000000" w:themeColor="text1"/>
        </w:rPr>
      </w:pPr>
      <w:r w:rsidRPr="00B05512">
        <w:rPr>
          <w:color w:val="000000" w:themeColor="text1"/>
        </w:rPr>
        <w:t>Transport hazard class(es)</w:t>
      </w:r>
    </w:p>
    <w:p w14:paraId="15952C44" w14:textId="77777777" w:rsidR="00A562FC" w:rsidRPr="00B05512" w:rsidRDefault="00A562FC" w:rsidP="00A562FC">
      <w:pPr>
        <w:rPr>
          <w:color w:val="000000" w:themeColor="text1"/>
        </w:rPr>
      </w:pPr>
      <w:r w:rsidRPr="00B05512">
        <w:rPr>
          <w:color w:val="000000" w:themeColor="text1"/>
        </w:rPr>
        <w:t>Not assigned ADR/RID, IMDG or IATA/ICAO numbers.</w:t>
      </w:r>
    </w:p>
    <w:p w14:paraId="16CFDC70" w14:textId="77777777" w:rsidR="00A562FC" w:rsidRPr="00B05512" w:rsidRDefault="00A562FC" w:rsidP="00A562FC">
      <w:pPr>
        <w:pStyle w:val="Heading2"/>
        <w:rPr>
          <w:color w:val="000000" w:themeColor="text1"/>
        </w:rPr>
      </w:pPr>
      <w:r w:rsidRPr="00B05512">
        <w:rPr>
          <w:color w:val="000000" w:themeColor="text1"/>
        </w:rPr>
        <w:t>Packing group</w:t>
      </w:r>
    </w:p>
    <w:p w14:paraId="3F4873DA" w14:textId="77777777" w:rsidR="00A562FC" w:rsidRPr="00B05512" w:rsidRDefault="00A562FC" w:rsidP="00A562FC">
      <w:pPr>
        <w:rPr>
          <w:color w:val="000000" w:themeColor="text1"/>
        </w:rPr>
      </w:pPr>
      <w:r w:rsidRPr="00B05512">
        <w:rPr>
          <w:color w:val="000000" w:themeColor="text1"/>
        </w:rPr>
        <w:t>Not assigned ADR/RID, IMDG or IATA/ICAO numbers.</w:t>
      </w:r>
    </w:p>
    <w:p w14:paraId="599150C1" w14:textId="77777777" w:rsidR="00A562FC" w:rsidRPr="00B05512" w:rsidRDefault="00A562FC" w:rsidP="00A562FC">
      <w:pPr>
        <w:pStyle w:val="Heading2"/>
        <w:rPr>
          <w:color w:val="000000" w:themeColor="text1"/>
        </w:rPr>
      </w:pPr>
      <w:r w:rsidRPr="00B05512">
        <w:rPr>
          <w:color w:val="000000" w:themeColor="text1"/>
        </w:rPr>
        <w:t>Environmental hazards</w:t>
      </w:r>
    </w:p>
    <w:p w14:paraId="36D3DECB" w14:textId="77777777" w:rsidR="00A562FC" w:rsidRPr="00B05512" w:rsidRDefault="00A562FC" w:rsidP="00A562FC">
      <w:pPr>
        <w:rPr>
          <w:color w:val="000000" w:themeColor="text1"/>
        </w:rPr>
      </w:pPr>
      <w:r w:rsidRPr="00B05512">
        <w:rPr>
          <w:color w:val="000000" w:themeColor="text1"/>
        </w:rPr>
        <w:t>Not assigned ADR/RID, IMDG or IATA/ICAO numbers.</w:t>
      </w:r>
    </w:p>
    <w:p w14:paraId="7916F40D" w14:textId="77777777" w:rsidR="00A562FC" w:rsidRPr="00B05512" w:rsidRDefault="00A562FC" w:rsidP="00A562FC">
      <w:pPr>
        <w:pStyle w:val="Heading2"/>
        <w:rPr>
          <w:color w:val="000000" w:themeColor="text1"/>
        </w:rPr>
      </w:pPr>
      <w:r w:rsidRPr="00B05512">
        <w:rPr>
          <w:color w:val="000000" w:themeColor="text1"/>
        </w:rPr>
        <w:t>Special precautions for user</w:t>
      </w:r>
    </w:p>
    <w:p w14:paraId="009D7C8E" w14:textId="77777777" w:rsidR="00A562FC" w:rsidRPr="00B05512" w:rsidRDefault="00A562FC" w:rsidP="00A562FC">
      <w:pPr>
        <w:rPr>
          <w:color w:val="000000" w:themeColor="text1"/>
        </w:rPr>
      </w:pPr>
      <w:r w:rsidRPr="00B05512">
        <w:rPr>
          <w:color w:val="000000" w:themeColor="text1"/>
        </w:rPr>
        <w:t>See section 2</w:t>
      </w:r>
    </w:p>
    <w:p w14:paraId="34C0015E" w14:textId="4FBB4106" w:rsidR="00A562FC" w:rsidRPr="00B05512" w:rsidRDefault="00A562FC" w:rsidP="00A562FC">
      <w:pPr>
        <w:pStyle w:val="Heading2"/>
        <w:rPr>
          <w:color w:val="000000" w:themeColor="text1"/>
        </w:rPr>
      </w:pPr>
      <w:r w:rsidRPr="00B05512">
        <w:rPr>
          <w:color w:val="000000" w:themeColor="text1"/>
        </w:rPr>
        <w:t>Transport in bulk according to Annex II of M</w:t>
      </w:r>
      <w:r w:rsidR="001D7489" w:rsidRPr="00B05512">
        <w:rPr>
          <w:color w:val="000000" w:themeColor="text1"/>
        </w:rPr>
        <w:t>ARPOL</w:t>
      </w:r>
      <w:r w:rsidRPr="00B05512">
        <w:rPr>
          <w:color w:val="000000" w:themeColor="text1"/>
        </w:rPr>
        <w:t xml:space="preserve"> and the IBC Code</w:t>
      </w:r>
    </w:p>
    <w:p w14:paraId="45014C50" w14:textId="77777777" w:rsidR="00A562FC" w:rsidRPr="00B05512" w:rsidRDefault="00A562FC" w:rsidP="00A562FC">
      <w:pPr>
        <w:rPr>
          <w:color w:val="000000" w:themeColor="text1"/>
        </w:rPr>
      </w:pPr>
      <w:r w:rsidRPr="00B05512">
        <w:rPr>
          <w:color w:val="000000" w:themeColor="text1"/>
        </w:rPr>
        <w:t>Not Applicable</w:t>
      </w:r>
    </w:p>
    <w:bookmarkEnd w:id="17"/>
    <w:p w14:paraId="0B0B8C3E" w14:textId="77777777" w:rsidR="00864C61" w:rsidRPr="00B05512" w:rsidRDefault="00864C61" w:rsidP="00864C61">
      <w:pPr>
        <w:rPr>
          <w:color w:val="000000" w:themeColor="text1"/>
        </w:rPr>
      </w:pPr>
    </w:p>
    <w:p w14:paraId="550FD9D9" w14:textId="7821F662" w:rsidR="00864C61" w:rsidRPr="00B05512" w:rsidRDefault="00BB0E54" w:rsidP="003D15C1">
      <w:pPr>
        <w:pStyle w:val="Heading1"/>
        <w:rPr>
          <w:color w:val="000000" w:themeColor="text1"/>
        </w:rPr>
      </w:pPr>
      <w:r w:rsidRPr="00B05512">
        <w:rPr>
          <w:color w:val="000000" w:themeColor="text1"/>
        </w:rPr>
        <w:t xml:space="preserve">SECTION 15: </w:t>
      </w:r>
      <w:r w:rsidR="00864C61" w:rsidRPr="00B05512">
        <w:rPr>
          <w:color w:val="000000" w:themeColor="text1"/>
        </w:rPr>
        <w:t>Regulatory information</w:t>
      </w:r>
    </w:p>
    <w:p w14:paraId="369069FD" w14:textId="77777777" w:rsidR="00A066F5" w:rsidRPr="00B05512" w:rsidRDefault="00A066F5" w:rsidP="00A066F5">
      <w:pPr>
        <w:pStyle w:val="Heading2"/>
        <w:rPr>
          <w:color w:val="000000" w:themeColor="text1"/>
        </w:rPr>
      </w:pPr>
      <w:bookmarkStart w:id="18" w:name="_Hlk123117461"/>
      <w:r w:rsidRPr="00B05512">
        <w:rPr>
          <w:color w:val="000000" w:themeColor="text1"/>
        </w:rPr>
        <w:t>Safety, health and environmental regulations/legislation specific for the substance or mixture</w:t>
      </w:r>
    </w:p>
    <w:p w14:paraId="5D3EDC16" w14:textId="6FAB200D" w:rsidR="00A066F5" w:rsidRPr="00B05512" w:rsidRDefault="00A066F5" w:rsidP="00A066F5">
      <w:pPr>
        <w:rPr>
          <w:color w:val="000000" w:themeColor="text1"/>
        </w:rPr>
      </w:pPr>
      <w:r w:rsidRPr="00B05512">
        <w:rPr>
          <w:color w:val="000000" w:themeColor="text1"/>
        </w:rPr>
        <w:t xml:space="preserve">This product does not contain substances subject to </w:t>
      </w:r>
      <w:r w:rsidR="00BB0E54" w:rsidRPr="00B05512">
        <w:rPr>
          <w:color w:val="000000" w:themeColor="text1"/>
        </w:rPr>
        <w:t xml:space="preserve">EU </w:t>
      </w:r>
      <w:r w:rsidRPr="00B05512">
        <w:rPr>
          <w:color w:val="000000" w:themeColor="text1"/>
        </w:rPr>
        <w:t>authorisation or restriction of use.</w:t>
      </w:r>
    </w:p>
    <w:p w14:paraId="4CDE8650" w14:textId="55DE80E0" w:rsidR="00122534" w:rsidRPr="00B05512" w:rsidRDefault="00122534" w:rsidP="00A066F5">
      <w:pPr>
        <w:rPr>
          <w:color w:val="000000" w:themeColor="text1"/>
        </w:rPr>
      </w:pPr>
      <w:r w:rsidRPr="00B05512">
        <w:rPr>
          <w:color w:val="000000" w:themeColor="text1"/>
        </w:rPr>
        <w:t>This safety datasheet was prepared in accordance with the requirements of EC regulation 1907/2006 (REACH) (Article 32, Annex II) and 1272/2008 (CLP) &amp; 2015/830</w:t>
      </w:r>
    </w:p>
    <w:p w14:paraId="4F8E1547" w14:textId="77777777" w:rsidR="00A066F5" w:rsidRPr="00B05512" w:rsidRDefault="00A066F5" w:rsidP="00A066F5">
      <w:pPr>
        <w:pStyle w:val="Heading2"/>
        <w:rPr>
          <w:color w:val="000000" w:themeColor="text1"/>
        </w:rPr>
      </w:pPr>
      <w:r w:rsidRPr="00B05512">
        <w:rPr>
          <w:color w:val="000000" w:themeColor="text1"/>
        </w:rPr>
        <w:t>Chemical safety assessment</w:t>
      </w:r>
    </w:p>
    <w:p w14:paraId="18D3241B" w14:textId="06F83F8D" w:rsidR="00A066F5" w:rsidRPr="00B05512" w:rsidRDefault="00A066F5" w:rsidP="00A066F5">
      <w:pPr>
        <w:rPr>
          <w:color w:val="000000" w:themeColor="text1"/>
        </w:rPr>
      </w:pPr>
      <w:r w:rsidRPr="00B05512">
        <w:rPr>
          <w:color w:val="000000" w:themeColor="text1"/>
        </w:rPr>
        <w:t>No</w:t>
      </w:r>
      <w:r w:rsidR="00BB0E54" w:rsidRPr="00B05512">
        <w:rPr>
          <w:color w:val="000000" w:themeColor="text1"/>
        </w:rPr>
        <w:t>ne</w:t>
      </w:r>
    </w:p>
    <w:bookmarkEnd w:id="18"/>
    <w:p w14:paraId="2263B590" w14:textId="77777777" w:rsidR="00864C61" w:rsidRPr="00B05512" w:rsidRDefault="00864C61" w:rsidP="00864C61">
      <w:pPr>
        <w:rPr>
          <w:color w:val="000000" w:themeColor="text1"/>
        </w:rPr>
      </w:pPr>
    </w:p>
    <w:p w14:paraId="663912D4" w14:textId="036A5703" w:rsidR="00864C61" w:rsidRPr="00B05512" w:rsidRDefault="00A452A6" w:rsidP="003D15C1">
      <w:pPr>
        <w:pStyle w:val="Heading1"/>
        <w:rPr>
          <w:color w:val="000000" w:themeColor="text1"/>
        </w:rPr>
      </w:pPr>
      <w:r w:rsidRPr="00B05512">
        <w:rPr>
          <w:color w:val="000000" w:themeColor="text1"/>
        </w:rPr>
        <w:t xml:space="preserve">SECTION 16: </w:t>
      </w:r>
      <w:r w:rsidR="00864C61" w:rsidRPr="00B05512">
        <w:rPr>
          <w:color w:val="000000" w:themeColor="text1"/>
        </w:rPr>
        <w:t>Other information</w:t>
      </w:r>
    </w:p>
    <w:p w14:paraId="42689C58" w14:textId="399F4111" w:rsidR="00934DC4" w:rsidRPr="00B05512" w:rsidRDefault="00934DC4" w:rsidP="00122534">
      <w:pPr>
        <w:rPr>
          <w:color w:val="000000" w:themeColor="text1"/>
        </w:rPr>
      </w:pPr>
      <w:r w:rsidRPr="00B05512">
        <w:rPr>
          <w:color w:val="000000" w:themeColor="text1"/>
        </w:rPr>
        <w:t>Amendments from the previous version of this SDS are in purple text</w:t>
      </w:r>
    </w:p>
    <w:p w14:paraId="3E55B364" w14:textId="77777777" w:rsidR="004752B0" w:rsidRPr="00B05512" w:rsidRDefault="004752B0" w:rsidP="00122534">
      <w:pPr>
        <w:rPr>
          <w:color w:val="000000" w:themeColor="text1"/>
        </w:rPr>
      </w:pPr>
    </w:p>
    <w:p w14:paraId="5AC8FC41" w14:textId="77777777" w:rsidR="004752B0" w:rsidRPr="00B05512" w:rsidRDefault="004752B0" w:rsidP="00122534">
      <w:pPr>
        <w:rPr>
          <w:color w:val="000000" w:themeColor="text1"/>
        </w:rPr>
      </w:pPr>
    </w:p>
    <w:tbl>
      <w:tblPr>
        <w:tblW w:w="6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6"/>
        <w:gridCol w:w="5800"/>
      </w:tblGrid>
      <w:tr w:rsidR="00B05512" w:rsidRPr="00B05512" w14:paraId="4F655ED2" w14:textId="77777777" w:rsidTr="5EBE6C90">
        <w:trPr>
          <w:jc w:val="center"/>
        </w:trPr>
        <w:tc>
          <w:tcPr>
            <w:tcW w:w="6946" w:type="dxa"/>
            <w:gridSpan w:val="2"/>
          </w:tcPr>
          <w:p w14:paraId="461C869F" w14:textId="77777777" w:rsidR="004752B0" w:rsidRPr="00B05512" w:rsidRDefault="004752B0" w:rsidP="5EBE6C90">
            <w:pPr>
              <w:jc w:val="center"/>
              <w:rPr>
                <w:color w:val="000000" w:themeColor="text1"/>
              </w:rPr>
            </w:pPr>
            <w:r w:rsidRPr="00B05512">
              <w:rPr>
                <w:color w:val="000000" w:themeColor="text1"/>
              </w:rPr>
              <w:lastRenderedPageBreak/>
              <w:t>LEGEND</w:t>
            </w:r>
          </w:p>
        </w:tc>
      </w:tr>
      <w:tr w:rsidR="00B05512" w:rsidRPr="00B05512" w14:paraId="5877CE53" w14:textId="77777777" w:rsidTr="5EBE6C90">
        <w:trPr>
          <w:jc w:val="center"/>
        </w:trPr>
        <w:tc>
          <w:tcPr>
            <w:tcW w:w="1146" w:type="dxa"/>
          </w:tcPr>
          <w:p w14:paraId="7EF38F0D" w14:textId="77777777" w:rsidR="004752B0" w:rsidRPr="00B05512" w:rsidRDefault="004752B0" w:rsidP="5EBE6C90">
            <w:pPr>
              <w:ind w:left="0"/>
              <w:rPr>
                <w:color w:val="000000" w:themeColor="text1"/>
              </w:rPr>
            </w:pPr>
            <w:r w:rsidRPr="00B05512">
              <w:rPr>
                <w:color w:val="000000" w:themeColor="text1"/>
              </w:rPr>
              <w:t>ADR</w:t>
            </w:r>
          </w:p>
        </w:tc>
        <w:tc>
          <w:tcPr>
            <w:tcW w:w="5800" w:type="dxa"/>
          </w:tcPr>
          <w:p w14:paraId="60C3F416" w14:textId="77777777" w:rsidR="004752B0" w:rsidRPr="00B05512" w:rsidRDefault="004752B0" w:rsidP="5EBE6C90">
            <w:pPr>
              <w:ind w:left="0"/>
              <w:rPr>
                <w:color w:val="000000" w:themeColor="text1"/>
              </w:rPr>
            </w:pPr>
            <w:r w:rsidRPr="00B05512">
              <w:rPr>
                <w:color w:val="000000" w:themeColor="text1"/>
              </w:rPr>
              <w:t>Agreement concerning the International Carriage of Dangerous Goods by Road</w:t>
            </w:r>
          </w:p>
        </w:tc>
      </w:tr>
      <w:tr w:rsidR="00B05512" w:rsidRPr="00B05512" w14:paraId="42A460ED" w14:textId="77777777" w:rsidTr="5EBE6C90">
        <w:trPr>
          <w:jc w:val="center"/>
        </w:trPr>
        <w:tc>
          <w:tcPr>
            <w:tcW w:w="1146" w:type="dxa"/>
          </w:tcPr>
          <w:p w14:paraId="07333A4C" w14:textId="77777777" w:rsidR="004752B0" w:rsidRPr="00B05512" w:rsidRDefault="004752B0" w:rsidP="5EBE6C90">
            <w:pPr>
              <w:ind w:left="0"/>
              <w:rPr>
                <w:color w:val="000000" w:themeColor="text1"/>
              </w:rPr>
            </w:pPr>
            <w:r w:rsidRPr="00B05512">
              <w:rPr>
                <w:color w:val="000000" w:themeColor="text1"/>
              </w:rPr>
              <w:t>CAS</w:t>
            </w:r>
          </w:p>
        </w:tc>
        <w:tc>
          <w:tcPr>
            <w:tcW w:w="5800" w:type="dxa"/>
          </w:tcPr>
          <w:p w14:paraId="5350178D" w14:textId="77777777" w:rsidR="004752B0" w:rsidRPr="00B05512" w:rsidRDefault="004752B0" w:rsidP="5EBE6C90">
            <w:pPr>
              <w:ind w:left="0"/>
              <w:rPr>
                <w:color w:val="000000" w:themeColor="text1"/>
              </w:rPr>
            </w:pPr>
            <w:r w:rsidRPr="00B05512">
              <w:rPr>
                <w:color w:val="000000" w:themeColor="text1"/>
              </w:rPr>
              <w:t>Chemical abstracts service</w:t>
            </w:r>
          </w:p>
        </w:tc>
      </w:tr>
      <w:tr w:rsidR="00B05512" w:rsidRPr="00B05512" w14:paraId="1408D751"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372742BC" w14:textId="77777777" w:rsidR="004752B0" w:rsidRPr="00B05512" w:rsidRDefault="004752B0" w:rsidP="5EBE6C90">
            <w:pPr>
              <w:ind w:left="0"/>
              <w:rPr>
                <w:color w:val="000000" w:themeColor="text1"/>
              </w:rPr>
            </w:pPr>
            <w:r w:rsidRPr="00B05512">
              <w:rPr>
                <w:color w:val="000000" w:themeColor="text1"/>
              </w:rPr>
              <w:t>CLP</w:t>
            </w:r>
          </w:p>
        </w:tc>
        <w:tc>
          <w:tcPr>
            <w:tcW w:w="5800" w:type="dxa"/>
            <w:tcBorders>
              <w:top w:val="single" w:sz="4" w:space="0" w:color="auto"/>
              <w:left w:val="single" w:sz="4" w:space="0" w:color="auto"/>
              <w:bottom w:val="single" w:sz="4" w:space="0" w:color="auto"/>
              <w:right w:val="single" w:sz="4" w:space="0" w:color="auto"/>
            </w:tcBorders>
          </w:tcPr>
          <w:p w14:paraId="7837E994" w14:textId="77777777" w:rsidR="004752B0" w:rsidRPr="00B05512" w:rsidRDefault="004752B0" w:rsidP="5EBE6C90">
            <w:pPr>
              <w:ind w:left="0"/>
              <w:rPr>
                <w:color w:val="000000" w:themeColor="text1"/>
              </w:rPr>
            </w:pPr>
            <w:r w:rsidRPr="00B05512">
              <w:rPr>
                <w:color w:val="000000" w:themeColor="text1"/>
              </w:rPr>
              <w:t>Classification, labelling and packaging of substances and mixtures</w:t>
            </w:r>
          </w:p>
        </w:tc>
      </w:tr>
      <w:tr w:rsidR="00B05512" w:rsidRPr="00B05512" w14:paraId="4F23B018"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3238FE57" w14:textId="77777777" w:rsidR="004752B0" w:rsidRPr="00B05512" w:rsidRDefault="004752B0" w:rsidP="5EBE6C90">
            <w:pPr>
              <w:ind w:left="0"/>
              <w:rPr>
                <w:color w:val="000000" w:themeColor="text1"/>
              </w:rPr>
            </w:pPr>
            <w:r w:rsidRPr="00B05512">
              <w:rPr>
                <w:color w:val="000000" w:themeColor="text1"/>
              </w:rPr>
              <w:t>EC</w:t>
            </w:r>
          </w:p>
        </w:tc>
        <w:tc>
          <w:tcPr>
            <w:tcW w:w="5800" w:type="dxa"/>
            <w:tcBorders>
              <w:top w:val="single" w:sz="4" w:space="0" w:color="auto"/>
              <w:left w:val="single" w:sz="4" w:space="0" w:color="auto"/>
              <w:bottom w:val="single" w:sz="4" w:space="0" w:color="auto"/>
              <w:right w:val="single" w:sz="4" w:space="0" w:color="auto"/>
            </w:tcBorders>
          </w:tcPr>
          <w:p w14:paraId="4F82271F" w14:textId="77777777" w:rsidR="004752B0" w:rsidRPr="00B05512" w:rsidRDefault="004752B0" w:rsidP="5EBE6C90">
            <w:pPr>
              <w:ind w:left="0"/>
              <w:rPr>
                <w:color w:val="000000" w:themeColor="text1"/>
              </w:rPr>
            </w:pPr>
            <w:r w:rsidRPr="00B05512">
              <w:rPr>
                <w:color w:val="000000" w:themeColor="text1"/>
              </w:rPr>
              <w:t>European Commission</w:t>
            </w:r>
          </w:p>
        </w:tc>
      </w:tr>
      <w:tr w:rsidR="00B05512" w:rsidRPr="00B05512" w14:paraId="320AEE55"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27276EC6" w14:textId="77777777" w:rsidR="004752B0" w:rsidRPr="00B05512" w:rsidRDefault="004752B0" w:rsidP="5EBE6C90">
            <w:pPr>
              <w:ind w:left="0"/>
              <w:rPr>
                <w:color w:val="000000" w:themeColor="text1"/>
              </w:rPr>
            </w:pPr>
            <w:r w:rsidRPr="00B05512">
              <w:rPr>
                <w:color w:val="000000" w:themeColor="text1"/>
              </w:rPr>
              <w:t>EDTA</w:t>
            </w:r>
          </w:p>
        </w:tc>
        <w:tc>
          <w:tcPr>
            <w:tcW w:w="5800" w:type="dxa"/>
            <w:tcBorders>
              <w:top w:val="single" w:sz="4" w:space="0" w:color="auto"/>
              <w:left w:val="single" w:sz="4" w:space="0" w:color="auto"/>
              <w:bottom w:val="single" w:sz="4" w:space="0" w:color="auto"/>
              <w:right w:val="single" w:sz="4" w:space="0" w:color="auto"/>
            </w:tcBorders>
          </w:tcPr>
          <w:p w14:paraId="2ED1648B" w14:textId="77777777" w:rsidR="004752B0" w:rsidRPr="00B05512" w:rsidRDefault="004752B0" w:rsidP="5EBE6C90">
            <w:pPr>
              <w:ind w:left="0"/>
              <w:rPr>
                <w:color w:val="000000" w:themeColor="text1"/>
              </w:rPr>
            </w:pPr>
            <w:r w:rsidRPr="00B05512">
              <w:rPr>
                <w:color w:val="000000" w:themeColor="text1"/>
              </w:rPr>
              <w:t>Ethylenediaminetetraacetic acid</w:t>
            </w:r>
          </w:p>
        </w:tc>
      </w:tr>
      <w:tr w:rsidR="00B05512" w:rsidRPr="00B05512" w14:paraId="6E81D124"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6865F171" w14:textId="77777777" w:rsidR="004752B0" w:rsidRPr="00B05512" w:rsidRDefault="004752B0" w:rsidP="5EBE6C90">
            <w:pPr>
              <w:ind w:left="0"/>
              <w:rPr>
                <w:color w:val="000000" w:themeColor="text1"/>
              </w:rPr>
            </w:pPr>
            <w:r w:rsidRPr="00B05512">
              <w:rPr>
                <w:color w:val="000000" w:themeColor="text1"/>
              </w:rPr>
              <w:t>IATA</w:t>
            </w:r>
          </w:p>
        </w:tc>
        <w:tc>
          <w:tcPr>
            <w:tcW w:w="5800" w:type="dxa"/>
            <w:tcBorders>
              <w:top w:val="single" w:sz="4" w:space="0" w:color="auto"/>
              <w:left w:val="single" w:sz="4" w:space="0" w:color="auto"/>
              <w:bottom w:val="single" w:sz="4" w:space="0" w:color="auto"/>
              <w:right w:val="single" w:sz="4" w:space="0" w:color="auto"/>
            </w:tcBorders>
          </w:tcPr>
          <w:p w14:paraId="29EC6F98" w14:textId="77777777" w:rsidR="004752B0" w:rsidRPr="00B05512" w:rsidRDefault="004752B0" w:rsidP="5EBE6C90">
            <w:pPr>
              <w:ind w:left="0"/>
              <w:rPr>
                <w:color w:val="000000" w:themeColor="text1"/>
              </w:rPr>
            </w:pPr>
            <w:r w:rsidRPr="00B05512">
              <w:rPr>
                <w:color w:val="000000" w:themeColor="text1"/>
              </w:rPr>
              <w:t>International Air Transport Association</w:t>
            </w:r>
          </w:p>
        </w:tc>
      </w:tr>
      <w:tr w:rsidR="00B05512" w:rsidRPr="00B05512" w14:paraId="60D5B967"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05413164" w14:textId="77777777" w:rsidR="004752B0" w:rsidRPr="00B05512" w:rsidRDefault="004752B0" w:rsidP="5EBE6C90">
            <w:pPr>
              <w:ind w:left="0"/>
              <w:rPr>
                <w:color w:val="000000" w:themeColor="text1"/>
              </w:rPr>
            </w:pPr>
            <w:r w:rsidRPr="00B05512">
              <w:rPr>
                <w:color w:val="000000" w:themeColor="text1"/>
              </w:rPr>
              <w:t>IBC</w:t>
            </w:r>
          </w:p>
        </w:tc>
        <w:tc>
          <w:tcPr>
            <w:tcW w:w="5800" w:type="dxa"/>
            <w:tcBorders>
              <w:top w:val="single" w:sz="4" w:space="0" w:color="auto"/>
              <w:left w:val="single" w:sz="4" w:space="0" w:color="auto"/>
              <w:bottom w:val="single" w:sz="4" w:space="0" w:color="auto"/>
              <w:right w:val="single" w:sz="4" w:space="0" w:color="auto"/>
            </w:tcBorders>
          </w:tcPr>
          <w:p w14:paraId="31107E9A" w14:textId="77777777" w:rsidR="004752B0" w:rsidRPr="00B05512" w:rsidRDefault="004752B0" w:rsidP="5EBE6C90">
            <w:pPr>
              <w:ind w:left="0"/>
              <w:rPr>
                <w:color w:val="000000" w:themeColor="text1"/>
              </w:rPr>
            </w:pPr>
            <w:r w:rsidRPr="00B05512">
              <w:rPr>
                <w:color w:val="000000" w:themeColor="text1"/>
              </w:rPr>
              <w:t>International Code for the Construction and Equipment of Ships carrying Dangerous Chemicals in Bulk</w:t>
            </w:r>
          </w:p>
        </w:tc>
      </w:tr>
      <w:tr w:rsidR="00B05512" w:rsidRPr="00B05512" w14:paraId="40D545BC"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02368DFF" w14:textId="77777777" w:rsidR="004752B0" w:rsidRPr="00B05512" w:rsidRDefault="004752B0" w:rsidP="5EBE6C90">
            <w:pPr>
              <w:ind w:left="0"/>
              <w:rPr>
                <w:color w:val="000000" w:themeColor="text1"/>
              </w:rPr>
            </w:pPr>
            <w:r w:rsidRPr="00B05512">
              <w:rPr>
                <w:color w:val="000000" w:themeColor="text1"/>
              </w:rPr>
              <w:t>ICAO</w:t>
            </w:r>
          </w:p>
        </w:tc>
        <w:tc>
          <w:tcPr>
            <w:tcW w:w="5800" w:type="dxa"/>
            <w:tcBorders>
              <w:top w:val="single" w:sz="4" w:space="0" w:color="auto"/>
              <w:left w:val="single" w:sz="4" w:space="0" w:color="auto"/>
              <w:bottom w:val="single" w:sz="4" w:space="0" w:color="auto"/>
              <w:right w:val="single" w:sz="4" w:space="0" w:color="auto"/>
            </w:tcBorders>
          </w:tcPr>
          <w:p w14:paraId="01F2207E" w14:textId="77777777" w:rsidR="004752B0" w:rsidRPr="00B05512" w:rsidRDefault="004752B0" w:rsidP="5EBE6C90">
            <w:pPr>
              <w:ind w:left="0"/>
              <w:rPr>
                <w:color w:val="000000" w:themeColor="text1"/>
              </w:rPr>
            </w:pPr>
            <w:r w:rsidRPr="00B05512">
              <w:rPr>
                <w:color w:val="000000" w:themeColor="text1"/>
              </w:rPr>
              <w:t>International Civil Aviation Organization</w:t>
            </w:r>
          </w:p>
        </w:tc>
      </w:tr>
      <w:tr w:rsidR="00B05512" w:rsidRPr="00B05512" w14:paraId="1CD23E4D"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50E12478" w14:textId="77777777" w:rsidR="004752B0" w:rsidRPr="00B05512" w:rsidRDefault="004752B0" w:rsidP="5EBE6C90">
            <w:pPr>
              <w:ind w:left="0"/>
              <w:rPr>
                <w:color w:val="000000" w:themeColor="text1"/>
              </w:rPr>
            </w:pPr>
            <w:r w:rsidRPr="00B05512">
              <w:rPr>
                <w:color w:val="000000" w:themeColor="text1"/>
              </w:rPr>
              <w:t>IMDG</w:t>
            </w:r>
          </w:p>
        </w:tc>
        <w:tc>
          <w:tcPr>
            <w:tcW w:w="5800" w:type="dxa"/>
            <w:tcBorders>
              <w:top w:val="single" w:sz="4" w:space="0" w:color="auto"/>
              <w:left w:val="single" w:sz="4" w:space="0" w:color="auto"/>
              <w:bottom w:val="single" w:sz="4" w:space="0" w:color="auto"/>
              <w:right w:val="single" w:sz="4" w:space="0" w:color="auto"/>
            </w:tcBorders>
          </w:tcPr>
          <w:p w14:paraId="6840E65C" w14:textId="77777777" w:rsidR="004752B0" w:rsidRPr="00B05512" w:rsidRDefault="004752B0" w:rsidP="5EBE6C90">
            <w:pPr>
              <w:ind w:left="0"/>
              <w:rPr>
                <w:color w:val="000000" w:themeColor="text1"/>
              </w:rPr>
            </w:pPr>
            <w:r w:rsidRPr="00B05512">
              <w:rPr>
                <w:color w:val="000000" w:themeColor="text1"/>
              </w:rPr>
              <w:t>International Maritime Dangerous Goods</w:t>
            </w:r>
          </w:p>
        </w:tc>
      </w:tr>
      <w:tr w:rsidR="00B05512" w:rsidRPr="00B05512" w14:paraId="18DC0D31"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48ACD282" w14:textId="77777777" w:rsidR="004752B0" w:rsidRPr="00B05512" w:rsidRDefault="004752B0" w:rsidP="5EBE6C90">
            <w:pPr>
              <w:ind w:left="0"/>
              <w:rPr>
                <w:color w:val="000000" w:themeColor="text1"/>
              </w:rPr>
            </w:pPr>
            <w:r w:rsidRPr="00B05512">
              <w:rPr>
                <w:color w:val="000000" w:themeColor="text1"/>
              </w:rPr>
              <w:t>LC50</w:t>
            </w:r>
          </w:p>
        </w:tc>
        <w:tc>
          <w:tcPr>
            <w:tcW w:w="5800" w:type="dxa"/>
            <w:tcBorders>
              <w:top w:val="single" w:sz="4" w:space="0" w:color="auto"/>
              <w:left w:val="single" w:sz="4" w:space="0" w:color="auto"/>
              <w:bottom w:val="single" w:sz="4" w:space="0" w:color="auto"/>
              <w:right w:val="single" w:sz="4" w:space="0" w:color="auto"/>
            </w:tcBorders>
          </w:tcPr>
          <w:p w14:paraId="2914AA75" w14:textId="77777777" w:rsidR="004752B0" w:rsidRPr="00B05512" w:rsidRDefault="004752B0" w:rsidP="5EBE6C90">
            <w:pPr>
              <w:ind w:left="0"/>
              <w:rPr>
                <w:color w:val="000000" w:themeColor="text1"/>
              </w:rPr>
            </w:pPr>
            <w:r w:rsidRPr="00B05512">
              <w:rPr>
                <w:color w:val="000000" w:themeColor="text1"/>
              </w:rPr>
              <w:t>Lethal Concentration to 50% of a test population</w:t>
            </w:r>
          </w:p>
        </w:tc>
      </w:tr>
      <w:tr w:rsidR="00B05512" w:rsidRPr="00B05512" w14:paraId="6849E2A9"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4CF2DD9A" w14:textId="77777777" w:rsidR="004752B0" w:rsidRPr="00B05512" w:rsidRDefault="004752B0" w:rsidP="5EBE6C90">
            <w:pPr>
              <w:ind w:left="0"/>
              <w:rPr>
                <w:color w:val="000000" w:themeColor="text1"/>
              </w:rPr>
            </w:pPr>
            <w:r w:rsidRPr="00B05512">
              <w:rPr>
                <w:color w:val="000000" w:themeColor="text1"/>
              </w:rPr>
              <w:t>LD50</w:t>
            </w:r>
          </w:p>
        </w:tc>
        <w:tc>
          <w:tcPr>
            <w:tcW w:w="5800" w:type="dxa"/>
            <w:tcBorders>
              <w:top w:val="single" w:sz="4" w:space="0" w:color="auto"/>
              <w:left w:val="single" w:sz="4" w:space="0" w:color="auto"/>
              <w:bottom w:val="single" w:sz="4" w:space="0" w:color="auto"/>
              <w:right w:val="single" w:sz="4" w:space="0" w:color="auto"/>
            </w:tcBorders>
          </w:tcPr>
          <w:p w14:paraId="1C2C3DC1" w14:textId="77777777" w:rsidR="004752B0" w:rsidRPr="00B05512" w:rsidRDefault="004752B0" w:rsidP="5EBE6C90">
            <w:pPr>
              <w:ind w:left="0"/>
              <w:rPr>
                <w:color w:val="000000" w:themeColor="text1"/>
              </w:rPr>
            </w:pPr>
            <w:r w:rsidRPr="00B05512">
              <w:rPr>
                <w:color w:val="000000" w:themeColor="text1"/>
              </w:rPr>
              <w:t>Lethal Dose to 50% of a test population (Median Lethal Dose)</w:t>
            </w:r>
          </w:p>
        </w:tc>
      </w:tr>
      <w:tr w:rsidR="00B05512" w:rsidRPr="00B05512" w14:paraId="6886252F" w14:textId="77777777" w:rsidTr="5EBE6C90">
        <w:trPr>
          <w:jc w:val="center"/>
        </w:trPr>
        <w:tc>
          <w:tcPr>
            <w:tcW w:w="1146" w:type="dxa"/>
          </w:tcPr>
          <w:p w14:paraId="75896D85" w14:textId="77777777" w:rsidR="004752B0" w:rsidRPr="00B05512" w:rsidRDefault="004752B0" w:rsidP="5EBE6C90">
            <w:pPr>
              <w:ind w:left="0"/>
              <w:rPr>
                <w:color w:val="000000" w:themeColor="text1"/>
              </w:rPr>
            </w:pPr>
            <w:r w:rsidRPr="00B05512">
              <w:rPr>
                <w:color w:val="000000" w:themeColor="text1"/>
              </w:rPr>
              <w:t>MARPOL</w:t>
            </w:r>
          </w:p>
        </w:tc>
        <w:tc>
          <w:tcPr>
            <w:tcW w:w="5800" w:type="dxa"/>
          </w:tcPr>
          <w:p w14:paraId="343B7862" w14:textId="77777777" w:rsidR="004752B0" w:rsidRPr="00B05512" w:rsidRDefault="004752B0" w:rsidP="5EBE6C90">
            <w:pPr>
              <w:ind w:left="0"/>
              <w:rPr>
                <w:color w:val="000000" w:themeColor="text1"/>
              </w:rPr>
            </w:pPr>
            <w:r w:rsidRPr="00B05512">
              <w:rPr>
                <w:color w:val="000000" w:themeColor="text1"/>
              </w:rPr>
              <w:t>International Convention for the Prevention of Pollution from Ships</w:t>
            </w:r>
          </w:p>
        </w:tc>
      </w:tr>
      <w:tr w:rsidR="00B05512" w:rsidRPr="00B05512" w14:paraId="2BF6D506"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7D4D7741" w14:textId="77777777" w:rsidR="004752B0" w:rsidRPr="00B05512" w:rsidRDefault="004752B0" w:rsidP="5EBE6C90">
            <w:pPr>
              <w:ind w:left="0"/>
              <w:rPr>
                <w:color w:val="000000" w:themeColor="text1"/>
              </w:rPr>
            </w:pPr>
            <w:r w:rsidRPr="00B05512">
              <w:rPr>
                <w:color w:val="000000" w:themeColor="text1"/>
              </w:rPr>
              <w:t>OECD</w:t>
            </w:r>
          </w:p>
        </w:tc>
        <w:tc>
          <w:tcPr>
            <w:tcW w:w="5800" w:type="dxa"/>
            <w:tcBorders>
              <w:top w:val="single" w:sz="4" w:space="0" w:color="auto"/>
              <w:left w:val="single" w:sz="4" w:space="0" w:color="auto"/>
              <w:bottom w:val="single" w:sz="4" w:space="0" w:color="auto"/>
              <w:right w:val="single" w:sz="4" w:space="0" w:color="auto"/>
            </w:tcBorders>
          </w:tcPr>
          <w:p w14:paraId="1FE4EA22" w14:textId="77777777" w:rsidR="004752B0" w:rsidRPr="00B05512" w:rsidRDefault="004752B0" w:rsidP="5EBE6C90">
            <w:pPr>
              <w:ind w:left="0"/>
              <w:rPr>
                <w:color w:val="000000" w:themeColor="text1"/>
              </w:rPr>
            </w:pPr>
            <w:r w:rsidRPr="00B05512">
              <w:rPr>
                <w:color w:val="000000" w:themeColor="text1"/>
              </w:rPr>
              <w:fldChar w:fldCharType="begin" w:fldLock="1"/>
            </w:r>
            <w:r w:rsidRPr="00B05512">
              <w:rPr>
                <w:color w:val="000000" w:themeColor="text1"/>
              </w:rPr>
              <w:instrText>DOCVARIABLE GBREA01125837 \* MERGEFORMAT</w:instrText>
            </w:r>
            <w:r w:rsidRPr="00B05512">
              <w:rPr>
                <w:color w:val="000000" w:themeColor="text1"/>
              </w:rPr>
              <w:fldChar w:fldCharType="separate"/>
            </w:r>
            <w:r w:rsidRPr="00B05512">
              <w:rPr>
                <w:color w:val="000000" w:themeColor="text1"/>
              </w:rPr>
              <w:t>Organisation for Economic Cooperation and Development</w:t>
            </w:r>
            <w:r w:rsidRPr="00B05512">
              <w:rPr>
                <w:color w:val="000000" w:themeColor="text1"/>
              </w:rPr>
              <w:fldChar w:fldCharType="end"/>
            </w:r>
          </w:p>
        </w:tc>
      </w:tr>
      <w:tr w:rsidR="00B05512" w:rsidRPr="00B05512" w14:paraId="5526F435" w14:textId="77777777" w:rsidTr="5EBE6C90">
        <w:trPr>
          <w:jc w:val="center"/>
        </w:trPr>
        <w:tc>
          <w:tcPr>
            <w:tcW w:w="1146" w:type="dxa"/>
          </w:tcPr>
          <w:p w14:paraId="37570346" w14:textId="77777777" w:rsidR="004752B0" w:rsidRPr="00B05512" w:rsidRDefault="004752B0" w:rsidP="5EBE6C90">
            <w:pPr>
              <w:ind w:left="0"/>
              <w:rPr>
                <w:color w:val="000000" w:themeColor="text1"/>
              </w:rPr>
            </w:pPr>
            <w:r w:rsidRPr="00B05512">
              <w:rPr>
                <w:color w:val="000000" w:themeColor="text1"/>
              </w:rPr>
              <w:t>PBT</w:t>
            </w:r>
          </w:p>
        </w:tc>
        <w:tc>
          <w:tcPr>
            <w:tcW w:w="5800" w:type="dxa"/>
          </w:tcPr>
          <w:p w14:paraId="202561D5" w14:textId="77777777" w:rsidR="004752B0" w:rsidRPr="00B05512" w:rsidRDefault="004752B0" w:rsidP="5EBE6C90">
            <w:pPr>
              <w:ind w:left="0"/>
              <w:rPr>
                <w:color w:val="000000" w:themeColor="text1"/>
              </w:rPr>
            </w:pPr>
            <w:r w:rsidRPr="00B05512">
              <w:rPr>
                <w:color w:val="000000" w:themeColor="text1"/>
              </w:rPr>
              <w:fldChar w:fldCharType="begin" w:fldLock="1"/>
            </w:r>
            <w:r w:rsidRPr="00B05512">
              <w:rPr>
                <w:color w:val="000000" w:themeColor="text1"/>
              </w:rPr>
              <w:instrText>DOCVARIABLE GMSDSGHS000000000467 \* MERGEFORMAT</w:instrText>
            </w:r>
            <w:r w:rsidRPr="00B05512">
              <w:rPr>
                <w:color w:val="000000" w:themeColor="text1"/>
              </w:rPr>
              <w:fldChar w:fldCharType="separate"/>
            </w:r>
            <w:r w:rsidRPr="00B05512">
              <w:rPr>
                <w:color w:val="000000" w:themeColor="text1"/>
              </w:rPr>
              <w:t>Persistent, Bio accumulative and Toxic</w:t>
            </w:r>
            <w:r w:rsidRPr="00B05512">
              <w:rPr>
                <w:color w:val="000000" w:themeColor="text1"/>
              </w:rPr>
              <w:fldChar w:fldCharType="end"/>
            </w:r>
          </w:p>
        </w:tc>
      </w:tr>
      <w:tr w:rsidR="00B05512" w:rsidRPr="00B05512" w14:paraId="051570C8" w14:textId="77777777" w:rsidTr="5EBE6C90">
        <w:trPr>
          <w:jc w:val="center"/>
        </w:trPr>
        <w:tc>
          <w:tcPr>
            <w:tcW w:w="1146" w:type="dxa"/>
          </w:tcPr>
          <w:p w14:paraId="52736833" w14:textId="77777777" w:rsidR="004752B0" w:rsidRPr="00B05512" w:rsidRDefault="004752B0" w:rsidP="5EBE6C90">
            <w:pPr>
              <w:ind w:left="0"/>
              <w:rPr>
                <w:color w:val="000000" w:themeColor="text1"/>
              </w:rPr>
            </w:pPr>
            <w:r w:rsidRPr="00B05512">
              <w:rPr>
                <w:color w:val="000000" w:themeColor="text1"/>
              </w:rPr>
              <w:t>RID</w:t>
            </w:r>
          </w:p>
        </w:tc>
        <w:tc>
          <w:tcPr>
            <w:tcW w:w="5800" w:type="dxa"/>
          </w:tcPr>
          <w:p w14:paraId="3071494A" w14:textId="77777777" w:rsidR="004752B0" w:rsidRPr="00B05512" w:rsidRDefault="004752B0" w:rsidP="5EBE6C90">
            <w:pPr>
              <w:ind w:left="0"/>
              <w:rPr>
                <w:color w:val="000000" w:themeColor="text1"/>
              </w:rPr>
            </w:pPr>
            <w:r w:rsidRPr="00B05512">
              <w:rPr>
                <w:color w:val="000000" w:themeColor="text1"/>
              </w:rPr>
              <w:t>Regulations concerning the International Carriage of Dangerous Goods by Rail</w:t>
            </w:r>
          </w:p>
        </w:tc>
      </w:tr>
      <w:tr w:rsidR="00B05512" w:rsidRPr="00B05512" w14:paraId="0D5F62D6" w14:textId="77777777" w:rsidTr="5EBE6C90">
        <w:trPr>
          <w:jc w:val="center"/>
        </w:trPr>
        <w:tc>
          <w:tcPr>
            <w:tcW w:w="1146" w:type="dxa"/>
          </w:tcPr>
          <w:p w14:paraId="2294546B" w14:textId="77777777" w:rsidR="004752B0" w:rsidRPr="00B05512" w:rsidRDefault="004752B0" w:rsidP="5EBE6C90">
            <w:pPr>
              <w:ind w:left="0"/>
              <w:rPr>
                <w:color w:val="000000" w:themeColor="text1"/>
              </w:rPr>
            </w:pPr>
            <w:r w:rsidRPr="00B05512">
              <w:rPr>
                <w:color w:val="000000" w:themeColor="text1"/>
              </w:rPr>
              <w:t>SDS</w:t>
            </w:r>
          </w:p>
        </w:tc>
        <w:tc>
          <w:tcPr>
            <w:tcW w:w="5800" w:type="dxa"/>
          </w:tcPr>
          <w:p w14:paraId="2F774358" w14:textId="77777777" w:rsidR="004752B0" w:rsidRPr="00B05512" w:rsidRDefault="004752B0" w:rsidP="5EBE6C90">
            <w:pPr>
              <w:ind w:left="0"/>
              <w:rPr>
                <w:color w:val="000000" w:themeColor="text1"/>
              </w:rPr>
            </w:pPr>
            <w:r w:rsidRPr="00B05512">
              <w:rPr>
                <w:color w:val="000000" w:themeColor="text1"/>
              </w:rPr>
              <w:t>Safety data sheet</w:t>
            </w:r>
          </w:p>
        </w:tc>
      </w:tr>
      <w:tr w:rsidR="00B05512" w:rsidRPr="00B05512" w14:paraId="74554D1D"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1F5F5362" w14:textId="77777777" w:rsidR="004752B0" w:rsidRPr="00B05512" w:rsidRDefault="004752B0" w:rsidP="5EBE6C90">
            <w:pPr>
              <w:ind w:left="0"/>
              <w:rPr>
                <w:color w:val="000000" w:themeColor="text1"/>
              </w:rPr>
            </w:pPr>
            <w:r w:rsidRPr="00B05512">
              <w:rPr>
                <w:color w:val="000000" w:themeColor="text1"/>
              </w:rPr>
              <w:t>STOT</w:t>
            </w:r>
          </w:p>
        </w:tc>
        <w:tc>
          <w:tcPr>
            <w:tcW w:w="5800" w:type="dxa"/>
            <w:tcBorders>
              <w:top w:val="single" w:sz="4" w:space="0" w:color="auto"/>
              <w:left w:val="single" w:sz="4" w:space="0" w:color="auto"/>
              <w:bottom w:val="single" w:sz="4" w:space="0" w:color="auto"/>
              <w:right w:val="single" w:sz="4" w:space="0" w:color="auto"/>
            </w:tcBorders>
          </w:tcPr>
          <w:p w14:paraId="270E8D73" w14:textId="77777777" w:rsidR="004752B0" w:rsidRPr="00B05512" w:rsidRDefault="004752B0" w:rsidP="5EBE6C90">
            <w:pPr>
              <w:ind w:left="0"/>
              <w:rPr>
                <w:color w:val="000000" w:themeColor="text1"/>
              </w:rPr>
            </w:pPr>
            <w:r w:rsidRPr="00B05512">
              <w:rPr>
                <w:color w:val="000000" w:themeColor="text1"/>
              </w:rPr>
              <w:t>Specific target organ toxicity</w:t>
            </w:r>
          </w:p>
        </w:tc>
      </w:tr>
      <w:tr w:rsidR="004752B0" w:rsidRPr="00B05512" w14:paraId="338CB060" w14:textId="77777777" w:rsidTr="5EBE6C90">
        <w:trPr>
          <w:jc w:val="center"/>
        </w:trPr>
        <w:tc>
          <w:tcPr>
            <w:tcW w:w="1146" w:type="dxa"/>
            <w:tcBorders>
              <w:top w:val="single" w:sz="4" w:space="0" w:color="auto"/>
              <w:left w:val="single" w:sz="4" w:space="0" w:color="auto"/>
              <w:bottom w:val="single" w:sz="4" w:space="0" w:color="auto"/>
              <w:right w:val="single" w:sz="4" w:space="0" w:color="auto"/>
            </w:tcBorders>
          </w:tcPr>
          <w:p w14:paraId="077C57A9" w14:textId="77777777" w:rsidR="004752B0" w:rsidRPr="00B05512" w:rsidRDefault="004752B0" w:rsidP="5EBE6C90">
            <w:pPr>
              <w:ind w:left="0"/>
              <w:rPr>
                <w:color w:val="000000" w:themeColor="text1"/>
              </w:rPr>
            </w:pPr>
            <w:r w:rsidRPr="00B05512">
              <w:rPr>
                <w:color w:val="000000" w:themeColor="text1"/>
              </w:rPr>
              <w:t>vPvB</w:t>
            </w:r>
          </w:p>
        </w:tc>
        <w:tc>
          <w:tcPr>
            <w:tcW w:w="5800" w:type="dxa"/>
            <w:tcBorders>
              <w:top w:val="single" w:sz="4" w:space="0" w:color="auto"/>
              <w:left w:val="single" w:sz="4" w:space="0" w:color="auto"/>
              <w:bottom w:val="single" w:sz="4" w:space="0" w:color="auto"/>
              <w:right w:val="single" w:sz="4" w:space="0" w:color="auto"/>
            </w:tcBorders>
          </w:tcPr>
          <w:p w14:paraId="483BA744" w14:textId="77777777" w:rsidR="004752B0" w:rsidRPr="00B05512" w:rsidRDefault="004752B0" w:rsidP="5EBE6C90">
            <w:pPr>
              <w:ind w:left="0"/>
              <w:rPr>
                <w:color w:val="000000" w:themeColor="text1"/>
              </w:rPr>
            </w:pPr>
            <w:r w:rsidRPr="00B05512">
              <w:rPr>
                <w:color w:val="000000" w:themeColor="text1"/>
              </w:rPr>
              <w:t>Very persistent and very bio accumulative</w:t>
            </w:r>
          </w:p>
        </w:tc>
      </w:tr>
    </w:tbl>
    <w:p w14:paraId="7C8F9C83" w14:textId="77777777" w:rsidR="00934DC4" w:rsidRPr="00B05512" w:rsidRDefault="00934DC4" w:rsidP="0070502C">
      <w:pPr>
        <w:ind w:left="0"/>
        <w:rPr>
          <w:color w:val="000000" w:themeColor="text1"/>
          <w:szCs w:val="22"/>
        </w:rPr>
      </w:pPr>
    </w:p>
    <w:p w14:paraId="2C745776" w14:textId="77777777" w:rsidR="00934DC4" w:rsidRPr="00B05512" w:rsidRDefault="00934DC4" w:rsidP="00934DC4">
      <w:pPr>
        <w:rPr>
          <w:b/>
          <w:bCs/>
          <w:color w:val="000000" w:themeColor="text1"/>
          <w:lang w:val="en-MY"/>
        </w:rPr>
      </w:pPr>
      <w:r w:rsidRPr="00B05512">
        <w:rPr>
          <w:b/>
          <w:bCs/>
          <w:color w:val="000000" w:themeColor="text1"/>
          <w:lang w:val="en-MY"/>
        </w:rPr>
        <w:fldChar w:fldCharType="begin" w:fldLock="1"/>
      </w:r>
      <w:r w:rsidRPr="00B05512">
        <w:rPr>
          <w:b/>
          <w:bCs/>
          <w:color w:val="000000" w:themeColor="text1"/>
        </w:rPr>
        <w:instrText>DOCVARIABLE GMSDS000000000000598 \* MERGEFORMAT</w:instrText>
      </w:r>
      <w:r w:rsidRPr="00B05512">
        <w:rPr>
          <w:b/>
          <w:bCs/>
          <w:color w:val="000000" w:themeColor="text1"/>
          <w:lang w:val="en-MY"/>
        </w:rPr>
        <w:fldChar w:fldCharType="separate"/>
      </w:r>
      <w:r w:rsidRPr="00B05512">
        <w:rPr>
          <w:b/>
          <w:bCs/>
          <w:color w:val="000000" w:themeColor="text1"/>
        </w:rPr>
        <w:t>Disclaimers</w:t>
      </w:r>
      <w:r w:rsidRPr="00B05512">
        <w:rPr>
          <w:b/>
          <w:bCs/>
          <w:color w:val="000000" w:themeColor="text1"/>
        </w:rPr>
        <w:fldChar w:fldCharType="end"/>
      </w:r>
    </w:p>
    <w:p w14:paraId="064C05BD" w14:textId="0771533C" w:rsidR="00934DC4" w:rsidRPr="00B05512" w:rsidRDefault="00934DC4" w:rsidP="00934DC4">
      <w:pPr>
        <w:rPr>
          <w:color w:val="000000" w:themeColor="text1"/>
          <w:lang w:val="en-MY"/>
        </w:rPr>
      </w:pPr>
      <w:r w:rsidRPr="00B05512">
        <w:rPr>
          <w:color w:val="000000" w:themeColor="text1"/>
          <w:lang w:val="en-MY"/>
        </w:rPr>
        <w:t xml:space="preserve">Customers are urged to ensure that the product is entirely suitable for their own purpose. It is the customers’ responsibility to ensure that a suitable and sufficient assessment of the risks created by the use of the product is undertaken. The use of the reagent and the interpretation of results must be </w:t>
      </w:r>
      <w:r w:rsidR="001D7489" w:rsidRPr="00B05512">
        <w:rPr>
          <w:color w:val="000000" w:themeColor="text1"/>
          <w:lang w:val="en-MY"/>
        </w:rPr>
        <w:t>conducted</w:t>
      </w:r>
      <w:r w:rsidRPr="00B05512">
        <w:rPr>
          <w:color w:val="000000" w:themeColor="text1"/>
          <w:lang w:val="en-MY"/>
        </w:rPr>
        <w:t xml:space="preserve"> by </w:t>
      </w:r>
      <w:r w:rsidR="001D7489" w:rsidRPr="00B05512">
        <w:rPr>
          <w:color w:val="000000" w:themeColor="text1"/>
          <w:lang w:val="en-MY"/>
        </w:rPr>
        <w:t>professionally trained</w:t>
      </w:r>
      <w:r w:rsidRPr="00B05512">
        <w:rPr>
          <w:color w:val="000000" w:themeColor="text1"/>
          <w:lang w:val="en-MY"/>
        </w:rPr>
        <w:t xml:space="preserve"> and qualified personnel in accordance with the requirements of the country where the reagent is in use.</w:t>
      </w:r>
    </w:p>
    <w:p w14:paraId="2D84DC28" w14:textId="77777777" w:rsidR="00934DC4" w:rsidRPr="00B05512" w:rsidRDefault="00934DC4" w:rsidP="00934DC4">
      <w:pPr>
        <w:rPr>
          <w:color w:val="000000" w:themeColor="text1"/>
        </w:rPr>
      </w:pPr>
      <w:r w:rsidRPr="00B05512">
        <w:rPr>
          <w:color w:val="000000" w:themeColor="text1"/>
        </w:rPr>
        <w:fldChar w:fldCharType="begin" w:fldLock="1"/>
      </w:r>
      <w:r w:rsidRPr="00B05512">
        <w:rPr>
          <w:color w:val="000000" w:themeColor="text1"/>
        </w:rPr>
        <w:instrText>DOCVARIABLE GMSDA000000000000073 \* MERGEFORMAT</w:instrText>
      </w:r>
      <w:r w:rsidRPr="00B05512">
        <w:rPr>
          <w:color w:val="000000" w:themeColor="text1"/>
        </w:rPr>
        <w:fldChar w:fldCharType="separate"/>
      </w:r>
      <w:r w:rsidRPr="00B05512">
        <w:rPr>
          <w:color w:val="000000" w:themeColor="text1"/>
        </w:rPr>
        <w:t>Information contained in this publication or as otherwise supplied to Users is believed to be accurate and is given in good faith, but it is for the Users to satisfy themselves of the suitability of the product for their own particular purpose. NHSBT reagents gives no warranty as to the fitness of the product for any particular purpose and any implied warranty or condition (statutory or otherwise) is excluded except to the extent that exclusion is prevented by law. NHSBT reagents accepts no liability for loss or damage (other than that arising from death or personal injury caused by defective product, if proved), resulting from reliance on this information. Freedom under Patents, Copyright and Designs cannot be assumed.</w:t>
      </w:r>
      <w:r w:rsidRPr="00B05512">
        <w:rPr>
          <w:color w:val="000000" w:themeColor="text1"/>
        </w:rPr>
        <w:fldChar w:fldCharType="end"/>
      </w:r>
    </w:p>
    <w:p w14:paraId="5CFEC2B8" w14:textId="77777777" w:rsidR="00934DC4" w:rsidRPr="00B05512" w:rsidRDefault="00934DC4" w:rsidP="00934DC4">
      <w:pPr>
        <w:ind w:left="0"/>
        <w:rPr>
          <w:color w:val="000000" w:themeColor="text1"/>
        </w:rPr>
      </w:pPr>
    </w:p>
    <w:p w14:paraId="34810508" w14:textId="77777777" w:rsidR="00934DC4" w:rsidRPr="00B05512" w:rsidRDefault="00934DC4" w:rsidP="00934DC4">
      <w:pPr>
        <w:rPr>
          <w:b/>
          <w:bCs/>
          <w:color w:val="000000" w:themeColor="text1"/>
        </w:rPr>
      </w:pPr>
      <w:r w:rsidRPr="00B05512">
        <w:rPr>
          <w:color w:val="000000" w:themeColor="text1"/>
        </w:rPr>
        <w:fldChar w:fldCharType="begin" w:fldLock="1"/>
      </w:r>
      <w:r w:rsidRPr="00B05512">
        <w:rPr>
          <w:color w:val="000000" w:themeColor="text1"/>
        </w:rPr>
        <w:instrText>DOCVARIABLE GBREA0165446 \* MERGEFORMAT</w:instrText>
      </w:r>
      <w:r w:rsidRPr="00B05512">
        <w:rPr>
          <w:color w:val="000000" w:themeColor="text1"/>
        </w:rPr>
        <w:fldChar w:fldCharType="separate"/>
      </w:r>
      <w:r w:rsidRPr="00B05512">
        <w:rPr>
          <w:b/>
          <w:bCs/>
          <w:color w:val="000000" w:themeColor="text1"/>
        </w:rPr>
        <w:t>Training advice</w:t>
      </w:r>
    </w:p>
    <w:p w14:paraId="54AAC4DE" w14:textId="77777777" w:rsidR="00934DC4" w:rsidRPr="00B05512" w:rsidRDefault="00934DC4" w:rsidP="00934DC4">
      <w:pPr>
        <w:rPr>
          <w:color w:val="000000" w:themeColor="text1"/>
        </w:rPr>
      </w:pPr>
      <w:r w:rsidRPr="00B05512">
        <w:rPr>
          <w:color w:val="000000" w:themeColor="text1"/>
        </w:rPr>
        <w:t>Consideration should be given to the work procedures involved and the potential extent of exposure as they may determine whether a higher level of protection is required.</w:t>
      </w:r>
      <w:r w:rsidRPr="00B05512">
        <w:rPr>
          <w:color w:val="000000" w:themeColor="text1"/>
        </w:rPr>
        <w:fldChar w:fldCharType="end"/>
      </w:r>
    </w:p>
    <w:p w14:paraId="364F64FF" w14:textId="77777777" w:rsidR="00934DC4" w:rsidRPr="00B05512" w:rsidRDefault="00934DC4" w:rsidP="00934DC4">
      <w:pPr>
        <w:rPr>
          <w:color w:val="000000" w:themeColor="text1"/>
        </w:rPr>
      </w:pPr>
    </w:p>
    <w:p w14:paraId="1EE25724" w14:textId="77777777" w:rsidR="00934DC4" w:rsidRPr="00B05512" w:rsidRDefault="00934DC4" w:rsidP="00934DC4">
      <w:pPr>
        <w:rPr>
          <w:b/>
          <w:bCs/>
          <w:color w:val="000000" w:themeColor="text1"/>
        </w:rPr>
      </w:pPr>
      <w:r w:rsidRPr="00B05512">
        <w:rPr>
          <w:b/>
          <w:bCs/>
          <w:color w:val="000000" w:themeColor="text1"/>
        </w:rPr>
        <w:fldChar w:fldCharType="begin" w:fldLock="1"/>
      </w:r>
      <w:r w:rsidRPr="00B05512">
        <w:rPr>
          <w:b/>
          <w:bCs/>
          <w:color w:val="000000" w:themeColor="text1"/>
        </w:rPr>
        <w:instrText>DOCVARIABLE GMSD0X029AC0043 \* MERGEFORMAT</w:instrText>
      </w:r>
      <w:r w:rsidRPr="00B05512">
        <w:rPr>
          <w:b/>
          <w:bCs/>
          <w:color w:val="000000" w:themeColor="text1"/>
        </w:rPr>
        <w:fldChar w:fldCharType="separate"/>
      </w:r>
      <w:r w:rsidRPr="00B05512">
        <w:rPr>
          <w:b/>
          <w:bCs/>
          <w:color w:val="000000" w:themeColor="text1"/>
        </w:rPr>
        <w:t>Date of First Issue</w:t>
      </w:r>
      <w:r w:rsidRPr="00B05512">
        <w:rPr>
          <w:b/>
          <w:bCs/>
          <w:color w:val="000000" w:themeColor="text1"/>
        </w:rPr>
        <w:fldChar w:fldCharType="end"/>
      </w:r>
    </w:p>
    <w:p w14:paraId="39395991" w14:textId="41D935F1" w:rsidR="00F74C4C" w:rsidRPr="00B05512" w:rsidRDefault="00F74C4C" w:rsidP="00934DC4">
      <w:pPr>
        <w:rPr>
          <w:color w:val="000000" w:themeColor="text1"/>
        </w:rPr>
      </w:pPr>
      <w:r w:rsidRPr="00B05512">
        <w:rPr>
          <w:color w:val="000000" w:themeColor="text1"/>
        </w:rPr>
        <w:t>18/07/2008</w:t>
      </w:r>
    </w:p>
    <w:sectPr w:rsidR="00F74C4C" w:rsidRPr="00B05512" w:rsidSect="00F4655F">
      <w:headerReference w:type="even" r:id="rId11"/>
      <w:headerReference w:type="default" r:id="rId12"/>
      <w:footerReference w:type="even" r:id="rId13"/>
      <w:footerReference w:type="default" r:id="rId14"/>
      <w:headerReference w:type="first" r:id="rId15"/>
      <w:footerReference w:type="first" r:id="rId16"/>
      <w:pgSz w:w="11909" w:h="16834" w:code="9"/>
      <w:pgMar w:top="1440" w:right="994" w:bottom="1440" w:left="992" w:header="454" w:footer="284"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DAF60C" w14:textId="77777777" w:rsidR="001D69E8" w:rsidRDefault="001D69E8">
      <w:r>
        <w:separator/>
      </w:r>
    </w:p>
  </w:endnote>
  <w:endnote w:type="continuationSeparator" w:id="0">
    <w:p w14:paraId="4C66434A" w14:textId="77777777" w:rsidR="001D69E8" w:rsidRDefault="001D69E8">
      <w:r>
        <w:continuationSeparator/>
      </w:r>
    </w:p>
  </w:endnote>
  <w:endnote w:type="continuationNotice" w:id="1">
    <w:p w14:paraId="783F6142" w14:textId="77777777" w:rsidR="001D69E8" w:rsidRDefault="001D69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tura MT Script Capitals">
    <w:panose1 w:val="03020802060602070202"/>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8A1C0" w14:textId="77777777" w:rsidR="00DF1E4E" w:rsidRDefault="00DF1E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14D05" w14:textId="77777777" w:rsidR="001D69E8" w:rsidRPr="007A0DB5" w:rsidRDefault="001D69E8" w:rsidP="007A0DB5">
    <w:pPr>
      <w:pStyle w:val="Header"/>
      <w:pBdr>
        <w:bottom w:val="single" w:sz="6" w:space="1" w:color="auto"/>
      </w:pBdr>
      <w:rPr>
        <w:sz w:val="2"/>
        <w:szCs w:val="2"/>
      </w:rPr>
    </w:pPr>
  </w:p>
  <w:p w14:paraId="15646268" w14:textId="77777777" w:rsidR="001D69E8" w:rsidRDefault="001D69E8" w:rsidP="00AB4C03">
    <w:pPr>
      <w:tabs>
        <w:tab w:val="left" w:pos="3285"/>
      </w:tabs>
      <w:spacing w:before="60"/>
      <w:rPr>
        <w:rFonts w:cs="Arial"/>
        <w:b/>
      </w:rPr>
    </w:pPr>
    <w:r>
      <w:rPr>
        <w:rFonts w:cs="Arial"/>
        <w:b/>
      </w:rPr>
      <w:t>Controlled if copy number stated on document and issued by QA</w:t>
    </w:r>
    <w:r>
      <w:rPr>
        <w:rFonts w:cs="Arial"/>
        <w:b/>
      </w:rPr>
      <w:tab/>
    </w:r>
  </w:p>
  <w:p w14:paraId="471FDBFE" w14:textId="77777777" w:rsidR="001D69E8" w:rsidRDefault="001D69E8" w:rsidP="00AB4C03">
    <w:pPr>
      <w:tabs>
        <w:tab w:val="left" w:pos="3285"/>
      </w:tabs>
      <w:rPr>
        <w:rFonts w:cs="Arial"/>
        <w:sz w:val="12"/>
      </w:rPr>
    </w:pPr>
    <w:r>
      <w:rPr>
        <w:rFonts w:cs="Arial"/>
        <w:sz w:val="12"/>
      </w:rPr>
      <w:t>(Template Version 03/02/2020)</w:t>
    </w:r>
  </w:p>
  <w:p w14:paraId="2C477033" w14:textId="4DCA5D96" w:rsidR="001D69E8" w:rsidRDefault="001D69E8" w:rsidP="00AB4C03">
    <w:pPr>
      <w:tabs>
        <w:tab w:val="left" w:pos="3285"/>
      </w:tabs>
      <w:jc w:val="right"/>
      <w:rPr>
        <w:rFonts w:cs="Arial"/>
        <w:sz w:val="12"/>
      </w:rPr>
    </w:pPr>
    <w:r w:rsidRPr="00FB281B">
      <w:rPr>
        <w:rFonts w:cs="Arial"/>
        <w:b/>
      </w:rPr>
      <w:t xml:space="preserve">Page </w:t>
    </w:r>
    <w:r w:rsidRPr="00FB281B">
      <w:rPr>
        <w:rFonts w:cs="Arial"/>
        <w:b/>
      </w:rPr>
      <w:fldChar w:fldCharType="begin"/>
    </w:r>
    <w:r w:rsidRPr="00FB281B">
      <w:rPr>
        <w:rFonts w:cs="Arial"/>
        <w:b/>
      </w:rPr>
      <w:instrText xml:space="preserve"> PAGE  \* MERGEFORMAT </w:instrText>
    </w:r>
    <w:r w:rsidRPr="00FB281B">
      <w:rPr>
        <w:rFonts w:cs="Arial"/>
        <w:b/>
      </w:rPr>
      <w:fldChar w:fldCharType="separate"/>
    </w:r>
    <w:r w:rsidR="00BD79DD">
      <w:rPr>
        <w:rFonts w:cs="Arial"/>
        <w:b/>
        <w:noProof/>
      </w:rPr>
      <w:t>1</w:t>
    </w:r>
    <w:r w:rsidRPr="00FB281B">
      <w:rPr>
        <w:rFonts w:cs="Arial"/>
        <w:b/>
      </w:rPr>
      <w:fldChar w:fldCharType="end"/>
    </w:r>
    <w:r w:rsidRPr="00FB281B">
      <w:rPr>
        <w:rFonts w:cs="Arial"/>
        <w:b/>
      </w:rPr>
      <w:t xml:space="preserve"> of </w:t>
    </w:r>
    <w:r w:rsidRPr="00FB281B">
      <w:rPr>
        <w:rFonts w:cs="Arial"/>
        <w:b/>
      </w:rPr>
      <w:fldChar w:fldCharType="begin"/>
    </w:r>
    <w:r w:rsidRPr="00FB281B">
      <w:rPr>
        <w:rFonts w:cs="Arial"/>
        <w:b/>
      </w:rPr>
      <w:instrText xml:space="preserve"> NUMPAGES  \* MERGEFORMAT </w:instrText>
    </w:r>
    <w:r w:rsidRPr="00FB281B">
      <w:rPr>
        <w:rFonts w:cs="Arial"/>
        <w:b/>
      </w:rPr>
      <w:fldChar w:fldCharType="separate"/>
    </w:r>
    <w:r w:rsidR="00BD79DD">
      <w:rPr>
        <w:rFonts w:cs="Arial"/>
        <w:b/>
        <w:noProof/>
      </w:rPr>
      <w:t>7</w:t>
    </w:r>
    <w:r w:rsidRPr="00FB281B">
      <w:rPr>
        <w:rFonts w:cs="Arial"/>
        <w:b/>
      </w:rPr>
      <w:fldChar w:fldCharType="end"/>
    </w:r>
  </w:p>
  <w:p w14:paraId="4BA80E99" w14:textId="77777777" w:rsidR="001D69E8" w:rsidRDefault="001D69E8" w:rsidP="00AB4C03">
    <w:pPr>
      <w:pStyle w:val="Footer"/>
    </w:pPr>
  </w:p>
  <w:p w14:paraId="0944D4A8" w14:textId="77777777" w:rsidR="001D69E8" w:rsidRPr="003F7934" w:rsidRDefault="001D69E8" w:rsidP="00513A64">
    <w:pPr>
      <w:pStyle w:val="Footer"/>
      <w:jc w:val="center"/>
      <w:rPr>
        <w:b/>
        <w:color w:val="FFFFFF" w:themeColor="background1"/>
        <w:sz w:val="36"/>
        <w:szCs w:val="36"/>
      </w:rPr>
    </w:pPr>
    <w:r w:rsidRPr="003F7934">
      <w:rPr>
        <w:b/>
        <w:color w:val="FFFFFF" w:themeColor="background1"/>
        <w:sz w:val="36"/>
        <w:szCs w:val="36"/>
      </w:rPr>
      <w:t>CONTROLLED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F8291" w14:textId="77777777" w:rsidR="00DF1E4E" w:rsidRDefault="00DF1E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A0881" w14:textId="77777777" w:rsidR="001D69E8" w:rsidRDefault="001D69E8">
      <w:r>
        <w:separator/>
      </w:r>
    </w:p>
  </w:footnote>
  <w:footnote w:type="continuationSeparator" w:id="0">
    <w:p w14:paraId="17DC14A6" w14:textId="77777777" w:rsidR="001D69E8" w:rsidRDefault="001D69E8">
      <w:r>
        <w:continuationSeparator/>
      </w:r>
    </w:p>
  </w:footnote>
  <w:footnote w:type="continuationNotice" w:id="1">
    <w:p w14:paraId="2F49B8C9" w14:textId="77777777" w:rsidR="001D69E8" w:rsidRDefault="001D69E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BABF3" w14:textId="77777777" w:rsidR="00DF1E4E" w:rsidRDefault="00DF1E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91B07" w14:textId="77777777" w:rsidR="001D69E8" w:rsidRPr="00404267" w:rsidRDefault="001D69E8" w:rsidP="00B4171A">
    <w:pPr>
      <w:pStyle w:val="SOPTitle"/>
      <w:tabs>
        <w:tab w:val="clear" w:pos="0"/>
      </w:tabs>
      <w:ind w:right="62"/>
      <w:rPr>
        <w:sz w:val="2"/>
        <w:szCs w:val="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2"/>
      <w:gridCol w:w="2981"/>
    </w:tblGrid>
    <w:tr w:rsidR="001D69E8" w14:paraId="778BC97B" w14:textId="77777777" w:rsidTr="00B05512">
      <w:trPr>
        <w:trHeight w:val="851"/>
        <w:jc w:val="center"/>
      </w:trPr>
      <w:tc>
        <w:tcPr>
          <w:tcW w:w="7655" w:type="dxa"/>
        </w:tcPr>
        <w:p w14:paraId="1DFFB8CD" w14:textId="2CF44FAD" w:rsidR="001D69E8" w:rsidRPr="00B05512" w:rsidRDefault="001D69E8" w:rsidP="007D305E">
          <w:pPr>
            <w:pStyle w:val="Header"/>
            <w:rPr>
              <w:b/>
              <w:color w:val="000000" w:themeColor="text1"/>
              <w:sz w:val="28"/>
            </w:rPr>
          </w:pPr>
          <w:r>
            <w:rPr>
              <w:rFonts w:cs="Arial"/>
              <w:b/>
              <w:sz w:val="28"/>
              <w:szCs w:val="28"/>
            </w:rPr>
            <w:t>INF82/3</w:t>
          </w:r>
          <w:r w:rsidR="00B05512">
            <w:rPr>
              <w:rFonts w:cs="Arial"/>
              <w:b/>
              <w:sz w:val="28"/>
              <w:szCs w:val="28"/>
            </w:rPr>
            <w:t>.1</w:t>
          </w:r>
          <w:r w:rsidRPr="00404267">
            <w:rPr>
              <w:rFonts w:cs="Arial"/>
              <w:b/>
              <w:sz w:val="28"/>
              <w:szCs w:val="28"/>
            </w:rPr>
            <w:t xml:space="preserve"> – </w:t>
          </w:r>
          <w:r w:rsidRPr="009A3347">
            <w:rPr>
              <w:b/>
              <w:sz w:val="28"/>
            </w:rPr>
            <w:t>Safety Data Sheet</w:t>
          </w:r>
          <w:r>
            <w:rPr>
              <w:b/>
              <w:sz w:val="28"/>
            </w:rPr>
            <w:t xml:space="preserve"> NHSBT Reagents </w:t>
          </w:r>
          <w:r w:rsidRPr="00B05512">
            <w:rPr>
              <w:b/>
              <w:color w:val="000000" w:themeColor="text1"/>
              <w:sz w:val="28"/>
            </w:rPr>
            <w:t>Papainised Allo-absorption Cells &amp; Papainised Quantification Cells</w:t>
          </w:r>
        </w:p>
        <w:p w14:paraId="766164D7" w14:textId="77777777" w:rsidR="001D69E8" w:rsidRPr="00B05512" w:rsidRDefault="001D69E8" w:rsidP="000B6E24">
          <w:pPr>
            <w:tabs>
              <w:tab w:val="center" w:pos="4153"/>
              <w:tab w:val="right" w:pos="8306"/>
            </w:tabs>
            <w:rPr>
              <w:rFonts w:eastAsia="Times New Roman" w:cs="Arial"/>
              <w:b/>
              <w:color w:val="000000" w:themeColor="text1"/>
              <w:sz w:val="20"/>
              <w:szCs w:val="20"/>
              <w:lang w:eastAsia="en-GB"/>
            </w:rPr>
          </w:pPr>
          <w:r w:rsidRPr="00B05512">
            <w:rPr>
              <w:rFonts w:eastAsia="Times New Roman" w:cs="Arial"/>
              <w:b/>
              <w:color w:val="000000" w:themeColor="text1"/>
              <w:sz w:val="20"/>
              <w:szCs w:val="20"/>
              <w:lang w:eastAsia="en-GB"/>
            </w:rPr>
            <w:t>According to EC Regulations 1907/2006 (REACH),</w:t>
          </w:r>
        </w:p>
        <w:p w14:paraId="49BEB382" w14:textId="11667A2E" w:rsidR="001D69E8" w:rsidRPr="00404267" w:rsidRDefault="001D69E8" w:rsidP="000B6E24">
          <w:pPr>
            <w:pStyle w:val="Header"/>
            <w:rPr>
              <w:rFonts w:cs="Arial"/>
              <w:b/>
              <w:sz w:val="18"/>
              <w:szCs w:val="24"/>
            </w:rPr>
          </w:pPr>
          <w:r w:rsidRPr="00B05512">
            <w:rPr>
              <w:rFonts w:eastAsia="Times New Roman" w:cs="Arial"/>
              <w:color w:val="000000" w:themeColor="text1"/>
              <w:sz w:val="20"/>
              <w:szCs w:val="20"/>
              <w:lang w:eastAsia="en-GB"/>
            </w:rPr>
            <w:t>1272/2008 (CLP) &amp; 2015/830</w:t>
          </w:r>
        </w:p>
      </w:tc>
      <w:tc>
        <w:tcPr>
          <w:tcW w:w="2514" w:type="dxa"/>
        </w:tcPr>
        <w:p w14:paraId="33F96582" w14:textId="2B32028B" w:rsidR="001D69E8" w:rsidRDefault="001D69E8" w:rsidP="00B4171A">
          <w:pPr>
            <w:spacing w:before="20" w:line="276" w:lineRule="auto"/>
            <w:ind w:left="665"/>
            <w:rPr>
              <w:rFonts w:cs="Arial"/>
              <w:b/>
              <w:sz w:val="18"/>
              <w:szCs w:val="24"/>
            </w:rPr>
          </w:pPr>
          <w:r w:rsidRPr="0089414C">
            <w:rPr>
              <w:rFonts w:cs="Arial"/>
              <w:noProof/>
              <w:sz w:val="24"/>
            </w:rPr>
            <w:drawing>
              <wp:inline distT="0" distB="0" distL="0" distR="0" wp14:anchorId="10C0A344" wp14:editId="49441F00">
                <wp:extent cx="1331595" cy="370205"/>
                <wp:effectExtent l="0" t="0" r="1905" b="0"/>
                <wp:docPr id="3" name="Picture 3" descr="NHSBloodandTransplantR1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SBloodandTransplantR1RGB"/>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31595" cy="370205"/>
                        </a:xfrm>
                        <a:prstGeom prst="rect">
                          <a:avLst/>
                        </a:prstGeom>
                        <a:noFill/>
                        <a:ln>
                          <a:noFill/>
                        </a:ln>
                      </pic:spPr>
                    </pic:pic>
                  </a:graphicData>
                </a:graphic>
              </wp:inline>
            </w:drawing>
          </w:r>
        </w:p>
        <w:p w14:paraId="01B7F98F" w14:textId="77777777" w:rsidR="001D69E8" w:rsidRDefault="001D69E8" w:rsidP="00DF1E4E">
          <w:pPr>
            <w:tabs>
              <w:tab w:val="right" w:pos="0"/>
            </w:tabs>
            <w:spacing w:before="20" w:line="276" w:lineRule="auto"/>
            <w:ind w:left="523"/>
            <w:rPr>
              <w:rFonts w:cs="Arial"/>
              <w:b/>
              <w:sz w:val="18"/>
              <w:szCs w:val="24"/>
            </w:rPr>
          </w:pPr>
          <w:r w:rsidRPr="00404267">
            <w:rPr>
              <w:rFonts w:cs="Arial"/>
              <w:b/>
              <w:sz w:val="18"/>
              <w:szCs w:val="24"/>
            </w:rPr>
            <w:t>Copy No:</w:t>
          </w:r>
        </w:p>
        <w:p w14:paraId="09ED8173" w14:textId="4E3A4BD5" w:rsidR="001D69E8" w:rsidRDefault="001D69E8" w:rsidP="00DF1E4E">
          <w:pPr>
            <w:tabs>
              <w:tab w:val="right" w:pos="0"/>
            </w:tabs>
            <w:spacing w:before="20" w:line="276" w:lineRule="auto"/>
            <w:ind w:left="523"/>
            <w:rPr>
              <w:szCs w:val="28"/>
            </w:rPr>
          </w:pPr>
          <w:r>
            <w:rPr>
              <w:rFonts w:cs="Arial"/>
              <w:b/>
              <w:sz w:val="18"/>
              <w:szCs w:val="24"/>
            </w:rPr>
            <w:t xml:space="preserve">Effective date: </w:t>
          </w:r>
          <w:r w:rsidR="00DF1E4E">
            <w:rPr>
              <w:rFonts w:cs="Arial"/>
              <w:b/>
              <w:sz w:val="18"/>
              <w:szCs w:val="24"/>
            </w:rPr>
            <w:t>24FEB2025</w:t>
          </w:r>
        </w:p>
      </w:tc>
    </w:tr>
  </w:tbl>
  <w:p w14:paraId="48BD6710" w14:textId="77777777" w:rsidR="001D69E8" w:rsidRPr="00404267" w:rsidRDefault="001D69E8" w:rsidP="00B4171A">
    <w:pPr>
      <w:pStyle w:val="SOPTitle"/>
      <w:tabs>
        <w:tab w:val="clear" w:pos="0"/>
      </w:tabs>
      <w:ind w:right="62"/>
      <w:rPr>
        <w:sz w:val="2"/>
        <w:szCs w:val="2"/>
      </w:rPr>
    </w:pPr>
  </w:p>
  <w:p w14:paraId="2527B764" w14:textId="77777777" w:rsidR="001D69E8" w:rsidRPr="007C3354" w:rsidRDefault="001D69E8" w:rsidP="00B4171A">
    <w:pPr>
      <w:pStyle w:val="SOPTitle"/>
      <w:tabs>
        <w:tab w:val="clear" w:pos="0"/>
      </w:tabs>
      <w:ind w:firstLine="1843"/>
      <w:rPr>
        <w:sz w:val="2"/>
        <w:szCs w:val="2"/>
      </w:rPr>
    </w:pPr>
  </w:p>
  <w:p w14:paraId="7FB3445A" w14:textId="77777777" w:rsidR="001D69E8" w:rsidRPr="007A0DB5" w:rsidRDefault="001D69E8" w:rsidP="00B4171A">
    <w:pPr>
      <w:pStyle w:val="Header"/>
      <w:pBdr>
        <w:bottom w:val="single" w:sz="6" w:space="1" w:color="auto"/>
      </w:pBdr>
      <w:rPr>
        <w:sz w:val="2"/>
        <w:szCs w:val="2"/>
      </w:rPr>
    </w:pPr>
  </w:p>
  <w:p w14:paraId="1B522669" w14:textId="77777777" w:rsidR="001D69E8" w:rsidRPr="007A0DB5" w:rsidRDefault="001D69E8" w:rsidP="00B4171A">
    <w:pPr>
      <w:pStyle w:val="Header"/>
      <w:rPr>
        <w:rFonts w:cs="Arial"/>
        <w:b/>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2B44F" w14:textId="77777777" w:rsidR="00DF1E4E" w:rsidRDefault="00DF1E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FCC8235C"/>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02DC6CE1"/>
    <w:multiLevelType w:val="singleLevel"/>
    <w:tmpl w:val="0809000F"/>
    <w:lvl w:ilvl="0">
      <w:start w:val="6"/>
      <w:numFmt w:val="decimal"/>
      <w:lvlText w:val="%1."/>
      <w:lvlJc w:val="left"/>
      <w:pPr>
        <w:tabs>
          <w:tab w:val="num" w:pos="360"/>
        </w:tabs>
        <w:ind w:left="360" w:hanging="360"/>
      </w:pPr>
      <w:rPr>
        <w:rFonts w:cs="Times New Roman" w:hint="default"/>
      </w:rPr>
    </w:lvl>
  </w:abstractNum>
  <w:abstractNum w:abstractNumId="2" w15:restartNumberingAfterBreak="0">
    <w:nsid w:val="0EE3472C"/>
    <w:multiLevelType w:val="singleLevel"/>
    <w:tmpl w:val="2252F31E"/>
    <w:lvl w:ilvl="0">
      <w:start w:val="1"/>
      <w:numFmt w:val="decimal"/>
      <w:lvlText w:val="%1."/>
      <w:lvlJc w:val="left"/>
      <w:pPr>
        <w:tabs>
          <w:tab w:val="num" w:pos="720"/>
        </w:tabs>
        <w:ind w:left="720" w:hanging="720"/>
      </w:pPr>
      <w:rPr>
        <w:rFonts w:cs="Times New Roman"/>
        <w:b/>
        <w:i w:val="0"/>
      </w:rPr>
    </w:lvl>
  </w:abstractNum>
  <w:abstractNum w:abstractNumId="3" w15:restartNumberingAfterBreak="0">
    <w:nsid w:val="1B71776D"/>
    <w:multiLevelType w:val="singleLevel"/>
    <w:tmpl w:val="C3BCA48C"/>
    <w:lvl w:ilvl="0">
      <w:start w:val="1"/>
      <w:numFmt w:val="decimal"/>
      <w:lvlText w:val="%1."/>
      <w:lvlJc w:val="left"/>
      <w:pPr>
        <w:tabs>
          <w:tab w:val="num" w:pos="720"/>
        </w:tabs>
        <w:ind w:left="720" w:hanging="720"/>
      </w:pPr>
      <w:rPr>
        <w:rFonts w:cs="Times New Roman" w:hint="default"/>
      </w:rPr>
    </w:lvl>
  </w:abstractNum>
  <w:abstractNum w:abstractNumId="4" w15:restartNumberingAfterBreak="0">
    <w:nsid w:val="288B19F5"/>
    <w:multiLevelType w:val="hybridMultilevel"/>
    <w:tmpl w:val="21EE1A72"/>
    <w:lvl w:ilvl="0" w:tplc="FACAE160">
      <w:start w:val="27"/>
      <w:numFmt w:val="lowerLetter"/>
      <w:lvlText w:val="(%1)"/>
      <w:lvlJc w:val="left"/>
      <w:pPr>
        <w:ind w:left="1470" w:hanging="390"/>
      </w:pPr>
      <w:rPr>
        <w:rFonts w:hint="default"/>
        <w:color w:val="7030A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40A23BCD"/>
    <w:multiLevelType w:val="singleLevel"/>
    <w:tmpl w:val="D5326892"/>
    <w:lvl w:ilvl="0">
      <w:start w:val="5"/>
      <w:numFmt w:val="decimal"/>
      <w:lvlText w:val="%1"/>
      <w:lvlJc w:val="left"/>
      <w:pPr>
        <w:tabs>
          <w:tab w:val="num" w:pos="720"/>
        </w:tabs>
        <w:ind w:left="720" w:hanging="720"/>
      </w:pPr>
      <w:rPr>
        <w:rFonts w:cs="Times New Roman" w:hint="default"/>
      </w:rPr>
    </w:lvl>
  </w:abstractNum>
  <w:abstractNum w:abstractNumId="6" w15:restartNumberingAfterBreak="0">
    <w:nsid w:val="67450BDA"/>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581013935">
    <w:abstractNumId w:val="2"/>
  </w:num>
  <w:num w:numId="2" w16cid:durableId="690105697">
    <w:abstractNumId w:val="5"/>
  </w:num>
  <w:num w:numId="3" w16cid:durableId="1734352225">
    <w:abstractNumId w:val="1"/>
  </w:num>
  <w:num w:numId="4" w16cid:durableId="554657856">
    <w:abstractNumId w:val="3"/>
  </w:num>
  <w:num w:numId="5" w16cid:durableId="1630672575">
    <w:abstractNumId w:val="6"/>
  </w:num>
  <w:num w:numId="6" w16cid:durableId="1717465086">
    <w:abstractNumId w:val="0"/>
  </w:num>
  <w:num w:numId="7" w16cid:durableId="78099839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UiXhoEFjAbu0R52vMjHFttX3oeCV4oSplS1XbYee2HCtDvmtUTTOak3eshcyXAgVU+uuXUW1Mh5H1vH7qGzBCg==" w:salt="clNPVDBk/+hV4wkZO8csQQ=="/>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F0C"/>
    <w:rsid w:val="000163BB"/>
    <w:rsid w:val="000314DF"/>
    <w:rsid w:val="00033F21"/>
    <w:rsid w:val="00075E80"/>
    <w:rsid w:val="0008736E"/>
    <w:rsid w:val="000A2080"/>
    <w:rsid w:val="000B6E24"/>
    <w:rsid w:val="000E5CBF"/>
    <w:rsid w:val="00122534"/>
    <w:rsid w:val="001238CA"/>
    <w:rsid w:val="001577CB"/>
    <w:rsid w:val="00166D27"/>
    <w:rsid w:val="001A08DE"/>
    <w:rsid w:val="001A4972"/>
    <w:rsid w:val="001C05E1"/>
    <w:rsid w:val="001D69E8"/>
    <w:rsid w:val="001D7489"/>
    <w:rsid w:val="00205F0C"/>
    <w:rsid w:val="00210FAA"/>
    <w:rsid w:val="00224494"/>
    <w:rsid w:val="00224F95"/>
    <w:rsid w:val="002870D4"/>
    <w:rsid w:val="00306B17"/>
    <w:rsid w:val="00343BE5"/>
    <w:rsid w:val="00376FA1"/>
    <w:rsid w:val="00377203"/>
    <w:rsid w:val="0039787B"/>
    <w:rsid w:val="003C7D02"/>
    <w:rsid w:val="003D15C1"/>
    <w:rsid w:val="003D63D8"/>
    <w:rsid w:val="003F7934"/>
    <w:rsid w:val="00404267"/>
    <w:rsid w:val="004273A8"/>
    <w:rsid w:val="004523AE"/>
    <w:rsid w:val="004752B0"/>
    <w:rsid w:val="00476665"/>
    <w:rsid w:val="00477B27"/>
    <w:rsid w:val="004B6970"/>
    <w:rsid w:val="004D732D"/>
    <w:rsid w:val="00500026"/>
    <w:rsid w:val="00513A64"/>
    <w:rsid w:val="005212A5"/>
    <w:rsid w:val="005562CB"/>
    <w:rsid w:val="00565D53"/>
    <w:rsid w:val="005E1A7B"/>
    <w:rsid w:val="0067240D"/>
    <w:rsid w:val="006A55F0"/>
    <w:rsid w:val="006C3835"/>
    <w:rsid w:val="006E027D"/>
    <w:rsid w:val="006E243B"/>
    <w:rsid w:val="006E75E6"/>
    <w:rsid w:val="0070502C"/>
    <w:rsid w:val="007171C2"/>
    <w:rsid w:val="00744098"/>
    <w:rsid w:val="00757CE4"/>
    <w:rsid w:val="00766CE2"/>
    <w:rsid w:val="007A0DB5"/>
    <w:rsid w:val="007C3354"/>
    <w:rsid w:val="007D305E"/>
    <w:rsid w:val="007E7D84"/>
    <w:rsid w:val="00812805"/>
    <w:rsid w:val="00814928"/>
    <w:rsid w:val="00835697"/>
    <w:rsid w:val="00864C61"/>
    <w:rsid w:val="008E2E7A"/>
    <w:rsid w:val="008F152D"/>
    <w:rsid w:val="00902387"/>
    <w:rsid w:val="00912498"/>
    <w:rsid w:val="0093242B"/>
    <w:rsid w:val="00934DC4"/>
    <w:rsid w:val="00967365"/>
    <w:rsid w:val="00980143"/>
    <w:rsid w:val="009A3347"/>
    <w:rsid w:val="009B1B32"/>
    <w:rsid w:val="009C221C"/>
    <w:rsid w:val="009D37B5"/>
    <w:rsid w:val="009D6EAA"/>
    <w:rsid w:val="00A066F5"/>
    <w:rsid w:val="00A3048E"/>
    <w:rsid w:val="00A452A6"/>
    <w:rsid w:val="00A562FC"/>
    <w:rsid w:val="00A87234"/>
    <w:rsid w:val="00AA1DA8"/>
    <w:rsid w:val="00AB4C03"/>
    <w:rsid w:val="00AB6A85"/>
    <w:rsid w:val="00AB7961"/>
    <w:rsid w:val="00AD5397"/>
    <w:rsid w:val="00AD5B52"/>
    <w:rsid w:val="00AF3CCC"/>
    <w:rsid w:val="00AF650C"/>
    <w:rsid w:val="00AF658C"/>
    <w:rsid w:val="00B05512"/>
    <w:rsid w:val="00B15C3E"/>
    <w:rsid w:val="00B219AB"/>
    <w:rsid w:val="00B4171A"/>
    <w:rsid w:val="00B93E76"/>
    <w:rsid w:val="00BB0E54"/>
    <w:rsid w:val="00BD4630"/>
    <w:rsid w:val="00BD79DD"/>
    <w:rsid w:val="00BE576D"/>
    <w:rsid w:val="00BF2C9D"/>
    <w:rsid w:val="00BF3A71"/>
    <w:rsid w:val="00C1637D"/>
    <w:rsid w:val="00C521EA"/>
    <w:rsid w:val="00CC39EF"/>
    <w:rsid w:val="00CC616B"/>
    <w:rsid w:val="00CD62AC"/>
    <w:rsid w:val="00D12C5F"/>
    <w:rsid w:val="00D20363"/>
    <w:rsid w:val="00D4029B"/>
    <w:rsid w:val="00D65A3C"/>
    <w:rsid w:val="00D83915"/>
    <w:rsid w:val="00D841A1"/>
    <w:rsid w:val="00DA2F68"/>
    <w:rsid w:val="00DC7797"/>
    <w:rsid w:val="00DF1E4E"/>
    <w:rsid w:val="00DF261D"/>
    <w:rsid w:val="00E2729A"/>
    <w:rsid w:val="00E37750"/>
    <w:rsid w:val="00E50145"/>
    <w:rsid w:val="00E64538"/>
    <w:rsid w:val="00E77108"/>
    <w:rsid w:val="00EB4C8D"/>
    <w:rsid w:val="00EB5F9F"/>
    <w:rsid w:val="00ED5C73"/>
    <w:rsid w:val="00EE6103"/>
    <w:rsid w:val="00EF1613"/>
    <w:rsid w:val="00F0381A"/>
    <w:rsid w:val="00F03CC3"/>
    <w:rsid w:val="00F4655F"/>
    <w:rsid w:val="00F5714B"/>
    <w:rsid w:val="00F7225D"/>
    <w:rsid w:val="00F74C4C"/>
    <w:rsid w:val="00F93C2B"/>
    <w:rsid w:val="00FA0185"/>
    <w:rsid w:val="00FB61C4"/>
    <w:rsid w:val="00FB6815"/>
    <w:rsid w:val="0292249F"/>
    <w:rsid w:val="042036D2"/>
    <w:rsid w:val="06B6CF28"/>
    <w:rsid w:val="13D28946"/>
    <w:rsid w:val="22C52DAE"/>
    <w:rsid w:val="2AE7EDAC"/>
    <w:rsid w:val="5EBE6C90"/>
    <w:rsid w:val="60D74AE4"/>
    <w:rsid w:val="68FD6B6E"/>
    <w:rsid w:val="6C69F2F5"/>
    <w:rsid w:val="6E9718AE"/>
    <w:rsid w:val="7E021B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B7F26A"/>
  <w15:chartTrackingRefBased/>
  <w15:docId w15:val="{64A88382-24D3-4CE7-A252-48C09E3BB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D15C1"/>
    <w:pPr>
      <w:ind w:left="720"/>
    </w:pPr>
    <w:rPr>
      <w:rFonts w:ascii="Arial" w:hAnsi="Arial"/>
      <w:sz w:val="22"/>
    </w:rPr>
  </w:style>
  <w:style w:type="paragraph" w:styleId="Heading1">
    <w:name w:val="heading 1"/>
    <w:basedOn w:val="Normal"/>
    <w:next w:val="Normal"/>
    <w:link w:val="Heading1Char"/>
    <w:qFormat/>
    <w:rsid w:val="003D15C1"/>
    <w:pPr>
      <w:keepNext/>
      <w:numPr>
        <w:numId w:val="5"/>
      </w:numPr>
      <w:spacing w:after="240"/>
      <w:outlineLvl w:val="0"/>
    </w:pPr>
    <w:rPr>
      <w:b/>
      <w:sz w:val="24"/>
    </w:rPr>
  </w:style>
  <w:style w:type="paragraph" w:styleId="Heading2">
    <w:name w:val="heading 2"/>
    <w:basedOn w:val="Normal"/>
    <w:next w:val="Normal"/>
    <w:link w:val="Heading2Char"/>
    <w:qFormat/>
    <w:rsid w:val="00757CE4"/>
    <w:pPr>
      <w:keepNext/>
      <w:keepLines/>
      <w:numPr>
        <w:ilvl w:val="1"/>
        <w:numId w:val="5"/>
      </w:numPr>
      <w:spacing w:before="40"/>
      <w:outlineLvl w:val="1"/>
    </w:pPr>
    <w:rPr>
      <w:rFonts w:eastAsiaTheme="majorEastAsia" w:cstheme="majorBidi"/>
      <w:color w:val="7030A0"/>
      <w:szCs w:val="26"/>
    </w:rPr>
  </w:style>
  <w:style w:type="paragraph" w:styleId="Heading3">
    <w:name w:val="heading 3"/>
    <w:basedOn w:val="Normal"/>
    <w:next w:val="Normal"/>
    <w:link w:val="Heading3Char"/>
    <w:semiHidden/>
    <w:unhideWhenUsed/>
    <w:qFormat/>
    <w:rsid w:val="003D15C1"/>
    <w:pPr>
      <w:keepNext/>
      <w:keepLines/>
      <w:numPr>
        <w:ilvl w:val="2"/>
        <w:numId w:val="5"/>
      </w:numPr>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semiHidden/>
    <w:unhideWhenUsed/>
    <w:qFormat/>
    <w:rsid w:val="003D15C1"/>
    <w:pPr>
      <w:keepNext/>
      <w:keepLines/>
      <w:numPr>
        <w:ilvl w:val="3"/>
        <w:numId w:val="5"/>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semiHidden/>
    <w:unhideWhenUsed/>
    <w:qFormat/>
    <w:rsid w:val="003D15C1"/>
    <w:pPr>
      <w:keepNext/>
      <w:keepLines/>
      <w:numPr>
        <w:ilvl w:val="4"/>
        <w:numId w:val="5"/>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semiHidden/>
    <w:unhideWhenUsed/>
    <w:qFormat/>
    <w:rsid w:val="003D15C1"/>
    <w:pPr>
      <w:keepNext/>
      <w:keepLines/>
      <w:numPr>
        <w:ilvl w:val="5"/>
        <w:numId w:val="5"/>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semiHidden/>
    <w:unhideWhenUsed/>
    <w:qFormat/>
    <w:rsid w:val="003D15C1"/>
    <w:pPr>
      <w:keepNext/>
      <w:keepLines/>
      <w:numPr>
        <w:ilvl w:val="6"/>
        <w:numId w:val="5"/>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semiHidden/>
    <w:unhideWhenUsed/>
    <w:qFormat/>
    <w:rsid w:val="003D15C1"/>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3D15C1"/>
    <w:pPr>
      <w:keepNext/>
      <w:keepLines/>
      <w:numPr>
        <w:ilvl w:val="8"/>
        <w:numId w:val="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ancy1">
    <w:name w:val="Fancy 1"/>
    <w:basedOn w:val="Normal"/>
    <w:rPr>
      <w:rFonts w:ascii="Matura MT Script Capitals" w:hAnsi="Matura MT Script Capitals"/>
      <w:sz w:val="36"/>
    </w:rPr>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basedOn w:val="DefaultParagraphFont"/>
    <w:uiPriority w:val="99"/>
    <w:rsid w:val="00FB61C4"/>
    <w:rPr>
      <w:rFonts w:cs="Times New Roman"/>
      <w:color w:val="0000FF"/>
      <w:u w:val="single"/>
    </w:rPr>
  </w:style>
  <w:style w:type="table" w:styleId="TableGrid">
    <w:name w:val="Table Grid"/>
    <w:basedOn w:val="TableNormal"/>
    <w:uiPriority w:val="39"/>
    <w:rsid w:val="005212A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PTitle">
    <w:name w:val="SOP Title"/>
    <w:basedOn w:val="Normal"/>
    <w:qFormat/>
    <w:rsid w:val="005212A5"/>
    <w:pPr>
      <w:tabs>
        <w:tab w:val="right" w:pos="0"/>
      </w:tabs>
    </w:pPr>
    <w:rPr>
      <w:rFonts w:eastAsiaTheme="minorHAnsi" w:cs="Arial"/>
      <w:b/>
      <w:sz w:val="28"/>
      <w:szCs w:val="24"/>
      <w:lang w:eastAsia="en-US"/>
    </w:rPr>
  </w:style>
  <w:style w:type="character" w:customStyle="1" w:styleId="HeaderChar">
    <w:name w:val="Header Char"/>
    <w:basedOn w:val="DefaultParagraphFont"/>
    <w:link w:val="Header"/>
    <w:rsid w:val="007A0DB5"/>
    <w:rPr>
      <w:rFonts w:ascii="Arial" w:hAnsi="Arial"/>
    </w:rPr>
  </w:style>
  <w:style w:type="paragraph" w:customStyle="1" w:styleId="Responsibility">
    <w:name w:val="Responsibility"/>
    <w:basedOn w:val="Normal"/>
    <w:rsid w:val="00B93E76"/>
    <w:pPr>
      <w:spacing w:before="60" w:after="60"/>
    </w:pPr>
    <w:rPr>
      <w:b/>
      <w:lang w:val="en-US"/>
    </w:rPr>
  </w:style>
  <w:style w:type="character" w:customStyle="1" w:styleId="Heading2Char">
    <w:name w:val="Heading 2 Char"/>
    <w:basedOn w:val="DefaultParagraphFont"/>
    <w:link w:val="Heading2"/>
    <w:rsid w:val="00757CE4"/>
    <w:rPr>
      <w:rFonts w:ascii="Arial" w:eastAsiaTheme="majorEastAsia" w:hAnsi="Arial" w:cstheme="majorBidi"/>
      <w:color w:val="7030A0"/>
      <w:sz w:val="22"/>
      <w:szCs w:val="26"/>
    </w:rPr>
  </w:style>
  <w:style w:type="character" w:customStyle="1" w:styleId="Heading3Char">
    <w:name w:val="Heading 3 Char"/>
    <w:basedOn w:val="DefaultParagraphFont"/>
    <w:link w:val="Heading3"/>
    <w:semiHidden/>
    <w:rsid w:val="003D15C1"/>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semiHidden/>
    <w:rsid w:val="003D15C1"/>
    <w:rPr>
      <w:rFonts w:asciiTheme="majorHAnsi" w:eastAsiaTheme="majorEastAsia" w:hAnsiTheme="majorHAnsi" w:cstheme="majorBidi"/>
      <w:i/>
      <w:iCs/>
      <w:color w:val="2F5496" w:themeColor="accent1" w:themeShade="BF"/>
      <w:sz w:val="22"/>
    </w:rPr>
  </w:style>
  <w:style w:type="character" w:customStyle="1" w:styleId="Heading5Char">
    <w:name w:val="Heading 5 Char"/>
    <w:basedOn w:val="DefaultParagraphFont"/>
    <w:link w:val="Heading5"/>
    <w:semiHidden/>
    <w:rsid w:val="003D15C1"/>
    <w:rPr>
      <w:rFonts w:asciiTheme="majorHAnsi" w:eastAsiaTheme="majorEastAsia" w:hAnsiTheme="majorHAnsi" w:cstheme="majorBidi"/>
      <w:color w:val="2F5496" w:themeColor="accent1" w:themeShade="BF"/>
      <w:sz w:val="22"/>
    </w:rPr>
  </w:style>
  <w:style w:type="character" w:customStyle="1" w:styleId="Heading6Char">
    <w:name w:val="Heading 6 Char"/>
    <w:basedOn w:val="DefaultParagraphFont"/>
    <w:link w:val="Heading6"/>
    <w:semiHidden/>
    <w:rsid w:val="003D15C1"/>
    <w:rPr>
      <w:rFonts w:asciiTheme="majorHAnsi" w:eastAsiaTheme="majorEastAsia" w:hAnsiTheme="majorHAnsi" w:cstheme="majorBidi"/>
      <w:color w:val="1F3763" w:themeColor="accent1" w:themeShade="7F"/>
      <w:sz w:val="22"/>
    </w:rPr>
  </w:style>
  <w:style w:type="character" w:customStyle="1" w:styleId="Heading7Char">
    <w:name w:val="Heading 7 Char"/>
    <w:basedOn w:val="DefaultParagraphFont"/>
    <w:link w:val="Heading7"/>
    <w:semiHidden/>
    <w:rsid w:val="003D15C1"/>
    <w:rPr>
      <w:rFonts w:asciiTheme="majorHAnsi" w:eastAsiaTheme="majorEastAsia" w:hAnsiTheme="majorHAnsi" w:cstheme="majorBidi"/>
      <w:i/>
      <w:iCs/>
      <w:color w:val="1F3763" w:themeColor="accent1" w:themeShade="7F"/>
      <w:sz w:val="22"/>
    </w:rPr>
  </w:style>
  <w:style w:type="character" w:customStyle="1" w:styleId="Heading8Char">
    <w:name w:val="Heading 8 Char"/>
    <w:basedOn w:val="DefaultParagraphFont"/>
    <w:link w:val="Heading8"/>
    <w:semiHidden/>
    <w:rsid w:val="003D15C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semiHidden/>
    <w:rsid w:val="003D15C1"/>
    <w:rPr>
      <w:rFonts w:asciiTheme="majorHAnsi" w:eastAsiaTheme="majorEastAsia" w:hAnsiTheme="majorHAnsi" w:cstheme="majorBidi"/>
      <w:i/>
      <w:iCs/>
      <w:color w:val="272727" w:themeColor="text1" w:themeTint="D8"/>
      <w:sz w:val="21"/>
      <w:szCs w:val="21"/>
    </w:rPr>
  </w:style>
  <w:style w:type="table" w:customStyle="1" w:styleId="TableGrid1">
    <w:name w:val="Table Grid1"/>
    <w:basedOn w:val="TableNormal"/>
    <w:next w:val="TableGrid"/>
    <w:uiPriority w:val="39"/>
    <w:rsid w:val="003D15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3D15C1"/>
    <w:rPr>
      <w:rFonts w:ascii="Arial" w:hAnsi="Arial"/>
      <w:b/>
      <w:sz w:val="24"/>
    </w:rPr>
  </w:style>
  <w:style w:type="paragraph" w:styleId="ListParagraph">
    <w:name w:val="List Paragraph"/>
    <w:basedOn w:val="Normal"/>
    <w:uiPriority w:val="34"/>
    <w:qFormat/>
    <w:rsid w:val="00DC7797"/>
    <w:p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www.blood.co.uk/reagent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D0363CC1DE8445AA339B4BFFFEB88C" ma:contentTypeVersion="5" ma:contentTypeDescription="Create a new document." ma:contentTypeScope="" ma:versionID="6ed256a6d83a4c85338f4f88908e74df">
  <xsd:schema xmlns:xsd="http://www.w3.org/2001/XMLSchema" xmlns:xs="http://www.w3.org/2001/XMLSchema" xmlns:p="http://schemas.microsoft.com/office/2006/metadata/properties" xmlns:ns2="fdd1431f-5c6f-404f-b04e-42ec79da05a0" xmlns:ns3="5e716803-dbf8-457c-bfae-da8f4ab2d8ba" targetNamespace="http://schemas.microsoft.com/office/2006/metadata/properties" ma:root="true" ma:fieldsID="deb3b2d7252765333bbceff92576b44a" ns2:_="" ns3:_="">
    <xsd:import namespace="fdd1431f-5c6f-404f-b04e-42ec79da05a0"/>
    <xsd:import namespace="5e716803-dbf8-457c-bfae-da8f4ab2d8b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d1431f-5c6f-404f-b04e-42ec79da05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716803-dbf8-457c-bfae-da8f4ab2d8b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3E83FA-C2A3-47B3-8DD0-DEAD77942E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d1431f-5c6f-404f-b04e-42ec79da05a0"/>
    <ds:schemaRef ds:uri="5e716803-dbf8-457c-bfae-da8f4ab2d8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5C5873-AD80-455F-A9E6-C991F3B7CDA8}">
  <ds:schemaRefs>
    <ds:schemaRef ds:uri="http://schemas.microsoft.com/office/2006/documentManagement/types"/>
    <ds:schemaRef ds:uri="http://schemas.openxmlformats.org/package/2006/metadata/core-properties"/>
    <ds:schemaRef ds:uri="fdd1431f-5c6f-404f-b04e-42ec79da05a0"/>
    <ds:schemaRef ds:uri="http://purl.org/dc/dcmitype/"/>
    <ds:schemaRef ds:uri="http://schemas.microsoft.com/office/infopath/2007/PartnerControls"/>
    <ds:schemaRef ds:uri="http://purl.org/dc/elements/1.1/"/>
    <ds:schemaRef ds:uri="http://schemas.microsoft.com/office/2006/metadata/properties"/>
    <ds:schemaRef ds:uri="5e716803-dbf8-457c-bfae-da8f4ab2d8ba"/>
    <ds:schemaRef ds:uri="http://www.w3.org/XML/1998/namespace"/>
    <ds:schemaRef ds:uri="http://purl.org/dc/terms/"/>
  </ds:schemaRefs>
</ds:datastoreItem>
</file>

<file path=customXml/itemProps3.xml><?xml version="1.0" encoding="utf-8"?>
<ds:datastoreItem xmlns:ds="http://schemas.openxmlformats.org/officeDocument/2006/customXml" ds:itemID="{25A40903-03A8-420B-8488-008E283CA6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1966</Words>
  <Characters>12410</Characters>
  <Application>Microsoft Office Word</Application>
  <DocSecurity>12</DocSecurity>
  <Lines>103</Lines>
  <Paragraphs>28</Paragraphs>
  <ScaleCrop>false</ScaleCrop>
  <HeadingPairs>
    <vt:vector size="2" baseType="variant">
      <vt:variant>
        <vt:lpstr>Title</vt:lpstr>
      </vt:variant>
      <vt:variant>
        <vt:i4>1</vt:i4>
      </vt:variant>
    </vt:vector>
  </HeadingPairs>
  <TitlesOfParts>
    <vt:vector size="1" baseType="lpstr">
      <vt:lpstr>DAT/</vt:lpstr>
    </vt:vector>
  </TitlesOfParts>
  <Company>National Blood Servcie</Company>
  <LinksUpToDate>false</LinksUpToDate>
  <CharactersWithSpaces>14348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dc:title>
  <dc:subject>National Datasheet Template</dc:subject>
  <dc:creator>Locke Chris</dc:creator>
  <cp:keywords/>
  <dc:description/>
  <cp:lastModifiedBy>Mandy Hunt</cp:lastModifiedBy>
  <cp:revision>2</cp:revision>
  <cp:lastPrinted>2023-09-21T10:03:00Z</cp:lastPrinted>
  <dcterms:created xsi:type="dcterms:W3CDTF">2025-02-18T11:25:00Z</dcterms:created>
  <dcterms:modified xsi:type="dcterms:W3CDTF">2025-02-18T11:25:00Z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0x0101001ED0363CC1DE8445AA339B4BFFFEB88C</vt:lpwstr>
  </property>
</Properties>
</file>